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4905" w14:textId="77777777" w:rsidR="00584C76" w:rsidRPr="00591B78" w:rsidRDefault="00633145">
      <w:pPr>
        <w:jc w:val="center"/>
        <w:rPr>
          <w:rFonts w:ascii="Cooper Black" w:hAnsi="Cooper Black" w:cs="Times New Roman"/>
          <w:b/>
          <w:sz w:val="120"/>
          <w:szCs w:val="120"/>
        </w:rPr>
      </w:pPr>
      <w:r w:rsidRPr="00591B78">
        <w:rPr>
          <w:rFonts w:ascii="Cooper Black" w:hAnsi="Cooper Black" w:cs="Times New Roman"/>
          <w:b/>
          <w:sz w:val="120"/>
          <w:szCs w:val="120"/>
        </w:rPr>
        <w:t>CAISAN</w:t>
      </w:r>
    </w:p>
    <w:p w14:paraId="28D44924" w14:textId="77777777" w:rsidR="0058045A" w:rsidRPr="0058045A" w:rsidRDefault="0058045A">
      <w:pPr>
        <w:jc w:val="center"/>
        <w:rPr>
          <w:rFonts w:ascii="Cooper Black" w:hAnsi="Cooper Black" w:cs="Times New Roman"/>
          <w:b/>
          <w:sz w:val="144"/>
          <w:szCs w:val="144"/>
        </w:rPr>
      </w:pPr>
      <w:r w:rsidRPr="0058045A">
        <w:rPr>
          <w:rFonts w:ascii="Cooper Black" w:hAnsi="Cooper Black" w:cs="Times New Roman"/>
          <w:b/>
          <w:sz w:val="48"/>
          <w:szCs w:val="48"/>
        </w:rPr>
        <w:t>QUEDAS DO IGUAÇU - PR</w:t>
      </w:r>
    </w:p>
    <w:p w14:paraId="7306BB86" w14:textId="77777777" w:rsidR="0058045A" w:rsidRDefault="0058045A">
      <w:pPr>
        <w:spacing w:after="0"/>
        <w:jc w:val="center"/>
        <w:rPr>
          <w:rFonts w:ascii="Cooper Black" w:hAnsi="Cooper Black" w:cs="Times New Roman"/>
          <w:b/>
          <w:sz w:val="40"/>
          <w:szCs w:val="40"/>
        </w:rPr>
      </w:pPr>
    </w:p>
    <w:p w14:paraId="6454EE87" w14:textId="77777777" w:rsidR="00584C76" w:rsidRPr="0058045A" w:rsidRDefault="00633145">
      <w:pPr>
        <w:spacing w:after="0"/>
        <w:jc w:val="center"/>
        <w:rPr>
          <w:rFonts w:ascii="Cooper Black" w:hAnsi="Cooper Black" w:cs="Times New Roman"/>
          <w:b/>
          <w:sz w:val="40"/>
          <w:szCs w:val="40"/>
        </w:rPr>
      </w:pPr>
      <w:r w:rsidRPr="0058045A">
        <w:rPr>
          <w:rFonts w:ascii="Cooper Black" w:hAnsi="Cooper Black" w:cs="Times New Roman"/>
          <w:b/>
          <w:sz w:val="40"/>
          <w:szCs w:val="40"/>
        </w:rPr>
        <w:t xml:space="preserve">CÂMARA INTERSECRETARIAL DE </w:t>
      </w:r>
    </w:p>
    <w:p w14:paraId="294F8BC8" w14:textId="77777777" w:rsidR="00584C76" w:rsidRPr="0058045A" w:rsidRDefault="00633145">
      <w:pPr>
        <w:spacing w:after="0"/>
        <w:jc w:val="center"/>
        <w:rPr>
          <w:rFonts w:ascii="Cooper Black" w:hAnsi="Cooper Black" w:cs="Times New Roman"/>
          <w:b/>
        </w:rPr>
      </w:pPr>
      <w:r w:rsidRPr="0058045A">
        <w:rPr>
          <w:rFonts w:ascii="Cooper Black" w:hAnsi="Cooper Black" w:cs="Times New Roman"/>
          <w:b/>
          <w:sz w:val="40"/>
          <w:szCs w:val="40"/>
        </w:rPr>
        <w:t>SEGURANÇA ALIMENTAR E NUTRICIONAL</w:t>
      </w:r>
    </w:p>
    <w:p w14:paraId="6BB25038" w14:textId="77777777" w:rsidR="00584C76" w:rsidRPr="0058045A" w:rsidRDefault="00584C76">
      <w:pPr>
        <w:jc w:val="center"/>
        <w:rPr>
          <w:rFonts w:ascii="Cooper Black" w:hAnsi="Cooper Black" w:cs="Times New Roman"/>
          <w:b/>
        </w:rPr>
      </w:pPr>
    </w:p>
    <w:p w14:paraId="32BC6902" w14:textId="77777777" w:rsidR="00584C76" w:rsidRPr="0058045A" w:rsidRDefault="00584C76">
      <w:pPr>
        <w:jc w:val="center"/>
        <w:rPr>
          <w:rFonts w:ascii="Cooper Black" w:hAnsi="Cooper Black" w:cs="Times New Roman"/>
          <w:b/>
        </w:rPr>
      </w:pPr>
    </w:p>
    <w:p w14:paraId="01154487" w14:textId="77777777" w:rsidR="00584C76" w:rsidRPr="0058045A" w:rsidRDefault="00584C76" w:rsidP="00591B78">
      <w:pPr>
        <w:jc w:val="right"/>
        <w:rPr>
          <w:rFonts w:ascii="Cooper Black" w:hAnsi="Cooper Black" w:cs="Times New Roman"/>
          <w:b/>
        </w:rPr>
      </w:pPr>
    </w:p>
    <w:p w14:paraId="27F29782" w14:textId="77777777" w:rsidR="00584C76" w:rsidRPr="0058045A" w:rsidRDefault="00584C76">
      <w:pPr>
        <w:jc w:val="center"/>
        <w:rPr>
          <w:rFonts w:ascii="Cooper Black" w:hAnsi="Cooper Black" w:cs="Times New Roman"/>
          <w:b/>
        </w:rPr>
      </w:pPr>
    </w:p>
    <w:p w14:paraId="20AB0D01" w14:textId="77777777" w:rsidR="00584C76" w:rsidRPr="0058045A" w:rsidRDefault="00584C76">
      <w:pPr>
        <w:jc w:val="center"/>
        <w:rPr>
          <w:rFonts w:ascii="Cooper Black" w:hAnsi="Cooper Black" w:cs="Times New Roman"/>
          <w:b/>
        </w:rPr>
      </w:pPr>
    </w:p>
    <w:p w14:paraId="5D1E95DF" w14:textId="77777777" w:rsidR="00584C76" w:rsidRPr="0058045A" w:rsidRDefault="00584C76">
      <w:pPr>
        <w:jc w:val="center"/>
        <w:rPr>
          <w:rFonts w:ascii="Cooper Black" w:hAnsi="Cooper Black" w:cs="Times New Roman"/>
          <w:b/>
        </w:rPr>
      </w:pPr>
    </w:p>
    <w:p w14:paraId="79687E89" w14:textId="77777777" w:rsidR="00584C76" w:rsidRPr="0058045A" w:rsidRDefault="00633145">
      <w:pPr>
        <w:jc w:val="center"/>
        <w:rPr>
          <w:rFonts w:ascii="Cooper Black" w:hAnsi="Cooper Black" w:cs="Times New Roman"/>
          <w:b/>
          <w:sz w:val="56"/>
          <w:szCs w:val="56"/>
        </w:rPr>
      </w:pPr>
      <w:r w:rsidRPr="0058045A">
        <w:rPr>
          <w:rFonts w:ascii="Cooper Black" w:hAnsi="Cooper Black" w:cs="Times New Roman"/>
          <w:b/>
          <w:sz w:val="56"/>
          <w:szCs w:val="56"/>
        </w:rPr>
        <w:t>PLANO MUNICIPAL DE SEGURANÇA ALIMENTAR E NUTRICIONAL</w:t>
      </w:r>
    </w:p>
    <w:p w14:paraId="38CB534B" w14:textId="77777777" w:rsidR="0058045A" w:rsidRPr="0058045A" w:rsidRDefault="0058045A">
      <w:pPr>
        <w:jc w:val="center"/>
        <w:rPr>
          <w:rFonts w:ascii="Cooper Black" w:hAnsi="Cooper Black" w:cs="Times New Roman"/>
          <w:b/>
          <w:sz w:val="56"/>
          <w:szCs w:val="56"/>
        </w:rPr>
      </w:pPr>
    </w:p>
    <w:p w14:paraId="6B473218" w14:textId="77777777" w:rsidR="0058045A" w:rsidRPr="0058045A" w:rsidRDefault="0058045A">
      <w:pPr>
        <w:jc w:val="center"/>
        <w:rPr>
          <w:rFonts w:ascii="Cooper Black" w:hAnsi="Cooper Black" w:cs="Times New Roman"/>
          <w:b/>
          <w:sz w:val="56"/>
          <w:szCs w:val="56"/>
        </w:rPr>
      </w:pPr>
    </w:p>
    <w:p w14:paraId="2559B85C" w14:textId="77777777" w:rsidR="0058045A" w:rsidRPr="0058045A" w:rsidRDefault="0058045A">
      <w:pPr>
        <w:jc w:val="center"/>
        <w:rPr>
          <w:rFonts w:ascii="Cooper Black" w:hAnsi="Cooper Black" w:cs="Times New Roman"/>
          <w:b/>
          <w:sz w:val="56"/>
          <w:szCs w:val="56"/>
        </w:rPr>
      </w:pPr>
    </w:p>
    <w:p w14:paraId="7E025BCA" w14:textId="77777777" w:rsidR="00584C76" w:rsidRDefault="0058045A" w:rsidP="0058045A">
      <w:pPr>
        <w:tabs>
          <w:tab w:val="center" w:pos="4252"/>
          <w:tab w:val="left" w:pos="6705"/>
        </w:tabs>
        <w:rPr>
          <w:rFonts w:ascii="Times New Roman" w:hAnsi="Times New Roman" w:cs="Times New Roman"/>
          <w:b/>
          <w:sz w:val="48"/>
          <w:szCs w:val="48"/>
        </w:rPr>
      </w:pPr>
      <w:r w:rsidRPr="0058045A">
        <w:rPr>
          <w:rFonts w:ascii="Cooper Black" w:hAnsi="Cooper Black" w:cs="Times New Roman"/>
          <w:b/>
          <w:sz w:val="56"/>
          <w:szCs w:val="56"/>
        </w:rPr>
        <w:tab/>
      </w:r>
      <w:r w:rsidR="005F455F" w:rsidRPr="0058045A">
        <w:rPr>
          <w:rFonts w:ascii="Cooper Black" w:hAnsi="Cooper Black" w:cs="Times New Roman"/>
          <w:b/>
          <w:sz w:val="56"/>
          <w:szCs w:val="56"/>
        </w:rPr>
        <w:t>2023</w:t>
      </w:r>
      <w:r w:rsidRPr="0058045A">
        <w:rPr>
          <w:rFonts w:ascii="Cooper Black" w:hAnsi="Cooper Black" w:cs="Times New Roman"/>
          <w:b/>
          <w:sz w:val="56"/>
          <w:szCs w:val="56"/>
        </w:rPr>
        <w:t>/202</w:t>
      </w:r>
      <w:r w:rsidR="005F455F" w:rsidRPr="0058045A">
        <w:rPr>
          <w:rFonts w:ascii="Cooper Black" w:hAnsi="Cooper Black" w:cs="Times New Roman"/>
          <w:b/>
          <w:sz w:val="56"/>
          <w:szCs w:val="56"/>
        </w:rPr>
        <w:t>7</w:t>
      </w:r>
      <w:r>
        <w:rPr>
          <w:rFonts w:ascii="Times New Roman" w:hAnsi="Times New Roman" w:cs="Times New Roman"/>
          <w:b/>
          <w:sz w:val="56"/>
          <w:szCs w:val="56"/>
        </w:rPr>
        <w:tab/>
      </w:r>
    </w:p>
    <w:p w14:paraId="3B884154" w14:textId="77777777" w:rsidR="00584C76" w:rsidRDefault="0058045A">
      <w:pPr>
        <w:spacing w:after="0" w:line="240" w:lineRule="auto"/>
        <w:jc w:val="center"/>
        <w:rPr>
          <w:rFonts w:ascii="Arial" w:eastAsia="Times New Roman" w:hAnsi="Arial" w:cs="Arial"/>
          <w:sz w:val="40"/>
          <w:szCs w:val="40"/>
          <w:lang w:eastAsia="pt-BR"/>
        </w:rPr>
      </w:pPr>
      <w:r>
        <w:rPr>
          <w:noProof/>
          <w:lang w:eastAsia="pt-BR"/>
        </w:rPr>
        <w:lastRenderedPageBreak/>
        <w:drawing>
          <wp:inline distT="0" distB="0" distL="0" distR="0" wp14:anchorId="3BBDBE18" wp14:editId="79327542">
            <wp:extent cx="1676400" cy="1824318"/>
            <wp:effectExtent l="0" t="0" r="0" b="5080"/>
            <wp:docPr id="754091361" name="Imagem 75409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66000"/>
                    <a:stretch/>
                  </pic:blipFill>
                  <pic:spPr bwMode="auto">
                    <a:xfrm>
                      <a:off x="0" y="0"/>
                      <a:ext cx="1676400" cy="1824318"/>
                    </a:xfrm>
                    <a:prstGeom prst="rect">
                      <a:avLst/>
                    </a:prstGeom>
                    <a:noFill/>
                    <a:ln>
                      <a:noFill/>
                    </a:ln>
                    <a:extLst>
                      <a:ext uri="{53640926-AAD7-44D8-BBD7-CCE9431645EC}">
                        <a14:shadowObscured xmlns:a14="http://schemas.microsoft.com/office/drawing/2010/main"/>
                      </a:ext>
                    </a:extLst>
                  </pic:spPr>
                </pic:pic>
              </a:graphicData>
            </a:graphic>
          </wp:inline>
        </w:drawing>
      </w:r>
    </w:p>
    <w:p w14:paraId="753F118C" w14:textId="77777777" w:rsidR="00584C76" w:rsidRDefault="00584C76">
      <w:pPr>
        <w:spacing w:after="0" w:line="240" w:lineRule="auto"/>
        <w:jc w:val="center"/>
        <w:rPr>
          <w:rFonts w:ascii="Arial" w:eastAsia="Times New Roman" w:hAnsi="Arial" w:cs="Arial"/>
          <w:sz w:val="40"/>
          <w:szCs w:val="40"/>
          <w:lang w:eastAsia="pt-BR"/>
        </w:rPr>
      </w:pPr>
    </w:p>
    <w:p w14:paraId="0F91267E" w14:textId="77777777" w:rsidR="00584C76" w:rsidRDefault="00584C76">
      <w:pPr>
        <w:spacing w:after="0" w:line="240" w:lineRule="auto"/>
        <w:jc w:val="center"/>
        <w:rPr>
          <w:rFonts w:ascii="Arial" w:eastAsia="Times New Roman" w:hAnsi="Arial" w:cs="Arial"/>
          <w:sz w:val="40"/>
          <w:szCs w:val="40"/>
          <w:lang w:eastAsia="pt-BR"/>
        </w:rPr>
      </w:pPr>
    </w:p>
    <w:p w14:paraId="4E7E6259" w14:textId="77777777" w:rsidR="00584C76" w:rsidRDefault="00633145">
      <w:pPr>
        <w:spacing w:after="0" w:line="240" w:lineRule="auto"/>
        <w:jc w:val="center"/>
        <w:rPr>
          <w:rFonts w:ascii="Arial" w:eastAsia="Times New Roman" w:hAnsi="Arial" w:cs="Arial"/>
          <w:sz w:val="40"/>
          <w:szCs w:val="40"/>
          <w:lang w:eastAsia="pt-BR"/>
        </w:rPr>
      </w:pPr>
      <w:r>
        <w:rPr>
          <w:rFonts w:ascii="Arial" w:eastAsia="Times New Roman" w:hAnsi="Arial" w:cs="Arial"/>
          <w:sz w:val="40"/>
          <w:szCs w:val="40"/>
          <w:lang w:eastAsia="pt-BR"/>
        </w:rPr>
        <w:t xml:space="preserve">Prefeitura do Município de </w:t>
      </w:r>
      <w:r w:rsidR="0058045A">
        <w:rPr>
          <w:rFonts w:ascii="Arial" w:eastAsia="Times New Roman" w:hAnsi="Arial" w:cs="Arial"/>
          <w:sz w:val="40"/>
          <w:szCs w:val="40"/>
          <w:lang w:eastAsia="pt-BR"/>
        </w:rPr>
        <w:t>Quedas do Iguaçu</w:t>
      </w:r>
    </w:p>
    <w:p w14:paraId="618FE179" w14:textId="77777777" w:rsidR="00584C76" w:rsidRDefault="00584C76">
      <w:pPr>
        <w:spacing w:after="0" w:line="240" w:lineRule="auto"/>
        <w:jc w:val="center"/>
        <w:rPr>
          <w:rFonts w:ascii="Arial" w:eastAsia="Times New Roman" w:hAnsi="Arial" w:cs="Arial"/>
          <w:sz w:val="40"/>
          <w:szCs w:val="40"/>
          <w:lang w:eastAsia="pt-BR"/>
        </w:rPr>
      </w:pPr>
    </w:p>
    <w:p w14:paraId="67C9C36F" w14:textId="77777777" w:rsidR="00584C76" w:rsidRDefault="00584C76">
      <w:pPr>
        <w:spacing w:after="0" w:line="240" w:lineRule="auto"/>
        <w:jc w:val="center"/>
        <w:rPr>
          <w:rFonts w:ascii="Arial" w:eastAsia="Times New Roman" w:hAnsi="Arial" w:cs="Arial"/>
          <w:sz w:val="40"/>
          <w:szCs w:val="40"/>
          <w:lang w:eastAsia="pt-BR"/>
        </w:rPr>
      </w:pPr>
    </w:p>
    <w:p w14:paraId="425B696B" w14:textId="77777777" w:rsidR="00584C76" w:rsidRPr="00C922E8" w:rsidRDefault="0058045A">
      <w:pPr>
        <w:spacing w:after="0" w:line="240" w:lineRule="auto"/>
        <w:jc w:val="center"/>
        <w:rPr>
          <w:rFonts w:ascii="Arial" w:eastAsia="Times New Roman" w:hAnsi="Arial" w:cs="Arial"/>
          <w:b/>
          <w:bCs/>
          <w:sz w:val="32"/>
          <w:szCs w:val="32"/>
          <w:lang w:eastAsia="pt-BR"/>
        </w:rPr>
      </w:pPr>
      <w:r w:rsidRPr="00C922E8">
        <w:rPr>
          <w:rFonts w:ascii="Arial" w:eastAsia="Times New Roman" w:hAnsi="Arial" w:cs="Arial"/>
          <w:b/>
          <w:bCs/>
          <w:sz w:val="32"/>
          <w:szCs w:val="32"/>
          <w:lang w:eastAsia="pt-BR"/>
        </w:rPr>
        <w:t>Elcio Jaime da Luz</w:t>
      </w:r>
    </w:p>
    <w:p w14:paraId="47E7FD85" w14:textId="77777777" w:rsidR="00584C76" w:rsidRPr="00C922E8" w:rsidRDefault="00633145">
      <w:pPr>
        <w:spacing w:after="0" w:line="240" w:lineRule="auto"/>
        <w:jc w:val="center"/>
        <w:rPr>
          <w:rFonts w:ascii="Arial" w:eastAsia="Times New Roman" w:hAnsi="Arial" w:cs="Arial"/>
          <w:sz w:val="32"/>
          <w:szCs w:val="32"/>
          <w:lang w:eastAsia="pt-BR"/>
        </w:rPr>
      </w:pPr>
      <w:r w:rsidRPr="00C922E8">
        <w:rPr>
          <w:rFonts w:ascii="Arial" w:eastAsia="Times New Roman" w:hAnsi="Arial" w:cs="Arial"/>
          <w:sz w:val="32"/>
          <w:szCs w:val="32"/>
          <w:lang w:eastAsia="pt-BR"/>
        </w:rPr>
        <w:t>Prefeito</w:t>
      </w:r>
    </w:p>
    <w:p w14:paraId="29F5B461" w14:textId="77777777" w:rsidR="00584C76" w:rsidRDefault="00584C76">
      <w:pPr>
        <w:spacing w:after="0" w:line="240" w:lineRule="auto"/>
        <w:jc w:val="center"/>
        <w:rPr>
          <w:rFonts w:ascii="Arial" w:eastAsia="Times New Roman" w:hAnsi="Arial" w:cs="Arial"/>
          <w:sz w:val="27"/>
          <w:szCs w:val="27"/>
          <w:lang w:eastAsia="pt-BR"/>
        </w:rPr>
      </w:pPr>
    </w:p>
    <w:p w14:paraId="5215B7A4" w14:textId="399CA7D4" w:rsidR="00584C76" w:rsidRDefault="00633145">
      <w:pPr>
        <w:spacing w:after="0"/>
        <w:jc w:val="center"/>
        <w:rPr>
          <w:rFonts w:ascii="Arial" w:hAnsi="Arial" w:cs="Arial"/>
          <w:sz w:val="24"/>
          <w:szCs w:val="24"/>
        </w:rPr>
      </w:pPr>
      <w:r>
        <w:rPr>
          <w:rFonts w:ascii="Arial" w:hAnsi="Arial" w:cs="Arial"/>
          <w:sz w:val="24"/>
          <w:szCs w:val="24"/>
        </w:rPr>
        <w:t xml:space="preserve">SECRETARIA MUNICIPAL DE ASSISTÊNCIA SOCIAL </w:t>
      </w:r>
      <w:r w:rsidR="00750FCA">
        <w:rPr>
          <w:rFonts w:ascii="Arial" w:hAnsi="Arial" w:cs="Arial"/>
          <w:sz w:val="24"/>
          <w:szCs w:val="24"/>
        </w:rPr>
        <w:t>- SMAS</w:t>
      </w:r>
    </w:p>
    <w:p w14:paraId="6BB97992" w14:textId="77777777" w:rsidR="008C740B" w:rsidRDefault="008C740B">
      <w:pPr>
        <w:spacing w:after="0"/>
        <w:jc w:val="center"/>
        <w:rPr>
          <w:rFonts w:ascii="Arial" w:hAnsi="Arial" w:cs="Arial"/>
          <w:sz w:val="24"/>
          <w:szCs w:val="24"/>
        </w:rPr>
      </w:pPr>
    </w:p>
    <w:p w14:paraId="0C2A6A1B" w14:textId="72C1825D" w:rsidR="00584C76" w:rsidRPr="008C740B" w:rsidRDefault="00750FCA">
      <w:pPr>
        <w:spacing w:after="0"/>
        <w:jc w:val="center"/>
        <w:rPr>
          <w:rFonts w:ascii="Arial" w:hAnsi="Arial" w:cs="Arial"/>
          <w:b/>
          <w:bCs/>
          <w:sz w:val="24"/>
          <w:szCs w:val="24"/>
        </w:rPr>
      </w:pPr>
      <w:bookmarkStart w:id="0" w:name="_Hlk140067086"/>
      <w:r w:rsidRPr="00C922E8">
        <w:rPr>
          <w:rFonts w:ascii="Arial" w:hAnsi="Arial" w:cs="Arial"/>
          <w:sz w:val="24"/>
          <w:szCs w:val="24"/>
        </w:rPr>
        <w:t>Secretári</w:t>
      </w:r>
      <w:r w:rsidR="003F6501">
        <w:rPr>
          <w:rFonts w:ascii="Arial" w:hAnsi="Arial" w:cs="Arial"/>
          <w:sz w:val="24"/>
          <w:szCs w:val="24"/>
        </w:rPr>
        <w:t>a</w:t>
      </w:r>
      <w:r w:rsidRPr="00C922E8">
        <w:rPr>
          <w:rFonts w:ascii="Arial" w:hAnsi="Arial" w:cs="Arial"/>
          <w:sz w:val="24"/>
          <w:szCs w:val="24"/>
        </w:rPr>
        <w:t>:</w:t>
      </w:r>
      <w:r w:rsidRPr="008C740B">
        <w:rPr>
          <w:rFonts w:ascii="Arial" w:hAnsi="Arial" w:cs="Arial"/>
          <w:b/>
          <w:bCs/>
          <w:sz w:val="24"/>
          <w:szCs w:val="24"/>
        </w:rPr>
        <w:t xml:space="preserve"> </w:t>
      </w:r>
      <w:proofErr w:type="spellStart"/>
      <w:r w:rsidR="003F6501" w:rsidRPr="003F6501">
        <w:rPr>
          <w:rFonts w:ascii="Arial" w:hAnsi="Arial" w:cs="Arial"/>
          <w:b/>
          <w:bCs/>
          <w:sz w:val="24"/>
          <w:szCs w:val="24"/>
        </w:rPr>
        <w:t>Tissiane</w:t>
      </w:r>
      <w:proofErr w:type="spellEnd"/>
      <w:r w:rsidR="003F6501">
        <w:rPr>
          <w:rFonts w:ascii="Arial" w:hAnsi="Arial" w:cs="Arial"/>
          <w:b/>
          <w:bCs/>
          <w:sz w:val="24"/>
          <w:szCs w:val="24"/>
        </w:rPr>
        <w:t xml:space="preserve"> Camila</w:t>
      </w:r>
      <w:r w:rsidR="003F6501" w:rsidRPr="003F6501">
        <w:rPr>
          <w:rFonts w:ascii="Arial" w:hAnsi="Arial" w:cs="Arial"/>
          <w:b/>
          <w:bCs/>
          <w:sz w:val="24"/>
          <w:szCs w:val="24"/>
        </w:rPr>
        <w:t xml:space="preserve"> </w:t>
      </w:r>
      <w:proofErr w:type="spellStart"/>
      <w:r w:rsidR="003F6501" w:rsidRPr="003F6501">
        <w:rPr>
          <w:rFonts w:ascii="Arial" w:hAnsi="Arial" w:cs="Arial"/>
          <w:b/>
          <w:bCs/>
          <w:sz w:val="24"/>
          <w:szCs w:val="24"/>
        </w:rPr>
        <w:t>Jakubowski</w:t>
      </w:r>
      <w:proofErr w:type="spellEnd"/>
    </w:p>
    <w:bookmarkEnd w:id="0"/>
    <w:p w14:paraId="52353538" w14:textId="77777777" w:rsidR="00584C76" w:rsidRDefault="00584C76">
      <w:pPr>
        <w:spacing w:after="0"/>
        <w:jc w:val="center"/>
        <w:rPr>
          <w:rFonts w:ascii="Arial" w:hAnsi="Arial" w:cs="Arial"/>
          <w:sz w:val="24"/>
          <w:szCs w:val="24"/>
        </w:rPr>
      </w:pPr>
    </w:p>
    <w:p w14:paraId="5E479403" w14:textId="296E4715" w:rsidR="00584C76" w:rsidRDefault="00633145">
      <w:pPr>
        <w:spacing w:after="0"/>
        <w:jc w:val="center"/>
        <w:rPr>
          <w:rFonts w:ascii="Arial" w:hAnsi="Arial" w:cs="Arial"/>
          <w:sz w:val="24"/>
          <w:szCs w:val="24"/>
        </w:rPr>
      </w:pPr>
      <w:r>
        <w:rPr>
          <w:rFonts w:ascii="Arial" w:hAnsi="Arial" w:cs="Arial"/>
          <w:sz w:val="24"/>
          <w:szCs w:val="24"/>
        </w:rPr>
        <w:t>SECRETARIA MUNICIPAL DE SAÚDE – S</w:t>
      </w:r>
      <w:r w:rsidR="00750FCA">
        <w:rPr>
          <w:rFonts w:ascii="Arial" w:hAnsi="Arial" w:cs="Arial"/>
          <w:sz w:val="24"/>
          <w:szCs w:val="24"/>
        </w:rPr>
        <w:t>MS</w:t>
      </w:r>
    </w:p>
    <w:p w14:paraId="44C8C837" w14:textId="77777777" w:rsidR="008C740B" w:rsidRDefault="008C740B" w:rsidP="008C740B">
      <w:pPr>
        <w:spacing w:after="0"/>
        <w:jc w:val="center"/>
        <w:rPr>
          <w:rFonts w:ascii="Arial" w:hAnsi="Arial" w:cs="Arial"/>
          <w:b/>
          <w:bCs/>
          <w:sz w:val="24"/>
          <w:szCs w:val="24"/>
        </w:rPr>
      </w:pPr>
    </w:p>
    <w:p w14:paraId="39C168BB" w14:textId="180FFE42" w:rsidR="008C740B" w:rsidRPr="008C740B" w:rsidRDefault="008C740B" w:rsidP="003B39FD">
      <w:pPr>
        <w:jc w:val="center"/>
        <w:rPr>
          <w:rFonts w:ascii="Arial" w:hAnsi="Arial" w:cs="Arial"/>
          <w:b/>
          <w:bCs/>
          <w:sz w:val="24"/>
          <w:szCs w:val="24"/>
        </w:rPr>
      </w:pPr>
      <w:bookmarkStart w:id="1" w:name="_GoBack"/>
      <w:bookmarkEnd w:id="1"/>
      <w:r w:rsidRPr="00C922E8">
        <w:rPr>
          <w:rFonts w:ascii="Arial" w:hAnsi="Arial" w:cs="Arial"/>
          <w:sz w:val="24"/>
          <w:szCs w:val="24"/>
        </w:rPr>
        <w:t>Secretário:</w:t>
      </w:r>
      <w:r w:rsidRPr="008C740B">
        <w:rPr>
          <w:rFonts w:ascii="Arial" w:hAnsi="Arial" w:cs="Arial"/>
          <w:b/>
          <w:bCs/>
          <w:sz w:val="24"/>
          <w:szCs w:val="24"/>
        </w:rPr>
        <w:t xml:space="preserve"> </w:t>
      </w:r>
      <w:proofErr w:type="spellStart"/>
      <w:r w:rsidR="003F6501">
        <w:rPr>
          <w:rFonts w:ascii="Arial" w:hAnsi="Arial" w:cs="Arial"/>
          <w:b/>
          <w:bCs/>
          <w:sz w:val="24"/>
          <w:szCs w:val="24"/>
        </w:rPr>
        <w:t>Nilso</w:t>
      </w:r>
      <w:proofErr w:type="spellEnd"/>
      <w:r w:rsidR="003F6501" w:rsidRPr="003F6501">
        <w:t xml:space="preserve"> </w:t>
      </w:r>
      <w:r w:rsidR="003F6501" w:rsidRPr="003F6501">
        <w:rPr>
          <w:rFonts w:ascii="Arial" w:hAnsi="Arial" w:cs="Arial"/>
          <w:b/>
          <w:bCs/>
          <w:sz w:val="24"/>
          <w:szCs w:val="24"/>
        </w:rPr>
        <w:t xml:space="preserve">Rodrigues de </w:t>
      </w:r>
      <w:proofErr w:type="spellStart"/>
      <w:r w:rsidR="003F6501" w:rsidRPr="003F6501">
        <w:rPr>
          <w:rFonts w:ascii="Arial" w:hAnsi="Arial" w:cs="Arial"/>
          <w:b/>
          <w:bCs/>
          <w:sz w:val="24"/>
          <w:szCs w:val="24"/>
        </w:rPr>
        <w:t>Godoes</w:t>
      </w:r>
      <w:proofErr w:type="spellEnd"/>
    </w:p>
    <w:p w14:paraId="258B87F7" w14:textId="65B5B301" w:rsidR="00584C76" w:rsidRDefault="00633145" w:rsidP="008C740B">
      <w:pPr>
        <w:spacing w:after="0"/>
        <w:jc w:val="center"/>
        <w:rPr>
          <w:rFonts w:ascii="Arial" w:eastAsia="Times New Roman" w:hAnsi="Arial" w:cs="Arial"/>
          <w:sz w:val="27"/>
          <w:szCs w:val="27"/>
          <w:lang w:eastAsia="pt-BR"/>
        </w:rPr>
      </w:pPr>
      <w:r>
        <w:rPr>
          <w:rFonts w:ascii="Arial" w:hAnsi="Arial" w:cs="Arial"/>
          <w:sz w:val="24"/>
          <w:szCs w:val="24"/>
        </w:rPr>
        <w:t xml:space="preserve"> </w:t>
      </w:r>
    </w:p>
    <w:p w14:paraId="74EBCD84" w14:textId="4D8283C5" w:rsidR="00584C76" w:rsidRDefault="00633145">
      <w:pPr>
        <w:spacing w:after="0"/>
        <w:jc w:val="center"/>
        <w:rPr>
          <w:rFonts w:ascii="Arial" w:hAnsi="Arial" w:cs="Arial"/>
          <w:sz w:val="24"/>
          <w:szCs w:val="24"/>
        </w:rPr>
      </w:pPr>
      <w:r>
        <w:rPr>
          <w:rFonts w:ascii="Arial" w:hAnsi="Arial" w:cs="Arial"/>
          <w:sz w:val="24"/>
          <w:szCs w:val="24"/>
        </w:rPr>
        <w:t>SECRETARIA MUNICIPAL DE EDUCAÇÃO – S</w:t>
      </w:r>
      <w:r w:rsidR="00750FCA">
        <w:rPr>
          <w:rFonts w:ascii="Arial" w:hAnsi="Arial" w:cs="Arial"/>
          <w:sz w:val="24"/>
          <w:szCs w:val="24"/>
        </w:rPr>
        <w:t>ME</w:t>
      </w:r>
    </w:p>
    <w:p w14:paraId="4525CC21" w14:textId="77777777" w:rsidR="008C740B" w:rsidRDefault="008C740B" w:rsidP="008C740B">
      <w:pPr>
        <w:spacing w:after="0"/>
        <w:jc w:val="center"/>
        <w:rPr>
          <w:rFonts w:ascii="Arial" w:hAnsi="Arial" w:cs="Arial"/>
          <w:b/>
          <w:bCs/>
          <w:sz w:val="24"/>
          <w:szCs w:val="24"/>
        </w:rPr>
      </w:pPr>
    </w:p>
    <w:p w14:paraId="7A30D6C0" w14:textId="789A6A5A" w:rsidR="008C740B" w:rsidRPr="008C740B" w:rsidRDefault="008C740B" w:rsidP="008C740B">
      <w:pPr>
        <w:spacing w:after="0"/>
        <w:jc w:val="center"/>
        <w:rPr>
          <w:rFonts w:ascii="Arial" w:hAnsi="Arial" w:cs="Arial"/>
          <w:b/>
          <w:bCs/>
          <w:sz w:val="24"/>
          <w:szCs w:val="24"/>
        </w:rPr>
      </w:pPr>
      <w:r w:rsidRPr="008C740B">
        <w:rPr>
          <w:rFonts w:ascii="Arial" w:hAnsi="Arial" w:cs="Arial"/>
          <w:sz w:val="24"/>
          <w:szCs w:val="24"/>
        </w:rPr>
        <w:t>Secretário:</w:t>
      </w:r>
      <w:r w:rsidRPr="008C740B">
        <w:rPr>
          <w:rFonts w:ascii="Arial" w:hAnsi="Arial" w:cs="Arial"/>
          <w:b/>
          <w:bCs/>
          <w:sz w:val="24"/>
          <w:szCs w:val="24"/>
        </w:rPr>
        <w:t xml:space="preserve"> </w:t>
      </w:r>
      <w:r w:rsidR="003F6501">
        <w:rPr>
          <w:rFonts w:ascii="Arial" w:hAnsi="Arial" w:cs="Arial"/>
          <w:b/>
          <w:bCs/>
          <w:sz w:val="24"/>
          <w:szCs w:val="24"/>
        </w:rPr>
        <w:t xml:space="preserve">Sergio </w:t>
      </w:r>
      <w:proofErr w:type="spellStart"/>
      <w:r w:rsidR="003F6501">
        <w:rPr>
          <w:rFonts w:ascii="Arial" w:hAnsi="Arial" w:cs="Arial"/>
          <w:b/>
          <w:bCs/>
          <w:sz w:val="24"/>
          <w:szCs w:val="24"/>
        </w:rPr>
        <w:t>Weirich</w:t>
      </w:r>
      <w:proofErr w:type="spellEnd"/>
    </w:p>
    <w:p w14:paraId="4E369D20" w14:textId="77777777" w:rsidR="00584C76" w:rsidRDefault="00584C76">
      <w:pPr>
        <w:spacing w:after="0"/>
        <w:jc w:val="center"/>
        <w:rPr>
          <w:rFonts w:ascii="Arial" w:hAnsi="Arial" w:cs="Arial"/>
          <w:sz w:val="24"/>
          <w:szCs w:val="24"/>
        </w:rPr>
      </w:pPr>
    </w:p>
    <w:p w14:paraId="2036A194" w14:textId="7AE5BA4B" w:rsidR="00584C76" w:rsidRDefault="00633145">
      <w:pPr>
        <w:spacing w:after="0"/>
        <w:jc w:val="center"/>
        <w:rPr>
          <w:rFonts w:ascii="Arial" w:hAnsi="Arial" w:cs="Arial"/>
          <w:sz w:val="24"/>
          <w:szCs w:val="24"/>
        </w:rPr>
      </w:pPr>
      <w:r>
        <w:rPr>
          <w:rFonts w:ascii="Arial" w:hAnsi="Arial" w:cs="Arial"/>
          <w:sz w:val="24"/>
          <w:szCs w:val="24"/>
        </w:rPr>
        <w:t>SECRE</w:t>
      </w:r>
      <w:r w:rsidR="003F6501">
        <w:rPr>
          <w:rFonts w:ascii="Arial" w:hAnsi="Arial" w:cs="Arial"/>
          <w:sz w:val="24"/>
          <w:szCs w:val="24"/>
        </w:rPr>
        <w:t>TARIA MUNICIPAL DE AGRICULTURA -  SMA</w:t>
      </w:r>
    </w:p>
    <w:p w14:paraId="2A3034EF" w14:textId="77777777" w:rsidR="008C740B" w:rsidRDefault="008C740B" w:rsidP="008C740B">
      <w:pPr>
        <w:spacing w:after="0"/>
        <w:jc w:val="center"/>
        <w:rPr>
          <w:rFonts w:ascii="Arial" w:hAnsi="Arial" w:cs="Arial"/>
          <w:b/>
          <w:bCs/>
          <w:sz w:val="24"/>
          <w:szCs w:val="24"/>
        </w:rPr>
      </w:pPr>
    </w:p>
    <w:p w14:paraId="7B7FF425" w14:textId="3538F9F0" w:rsidR="008C740B" w:rsidRPr="008C740B" w:rsidRDefault="008C740B" w:rsidP="008C740B">
      <w:pPr>
        <w:spacing w:after="0"/>
        <w:jc w:val="center"/>
        <w:rPr>
          <w:rFonts w:ascii="Arial" w:hAnsi="Arial" w:cs="Arial"/>
          <w:b/>
          <w:bCs/>
          <w:sz w:val="24"/>
          <w:szCs w:val="24"/>
        </w:rPr>
      </w:pPr>
      <w:r w:rsidRPr="00C922E8">
        <w:rPr>
          <w:rFonts w:ascii="Arial" w:hAnsi="Arial" w:cs="Arial"/>
          <w:sz w:val="24"/>
          <w:szCs w:val="24"/>
        </w:rPr>
        <w:t>Secretário:</w:t>
      </w:r>
      <w:r w:rsidRPr="008C740B">
        <w:rPr>
          <w:rFonts w:ascii="Arial" w:hAnsi="Arial" w:cs="Arial"/>
          <w:b/>
          <w:bCs/>
          <w:sz w:val="24"/>
          <w:szCs w:val="24"/>
        </w:rPr>
        <w:t xml:space="preserve"> </w:t>
      </w:r>
      <w:r w:rsidR="003F6501">
        <w:rPr>
          <w:rFonts w:ascii="Arial" w:hAnsi="Arial" w:cs="Arial"/>
          <w:b/>
          <w:bCs/>
          <w:sz w:val="24"/>
          <w:szCs w:val="24"/>
        </w:rPr>
        <w:t>Thomaz de Melo</w:t>
      </w:r>
    </w:p>
    <w:p w14:paraId="585AB91F" w14:textId="77777777" w:rsidR="00584C76" w:rsidRDefault="00584C76">
      <w:pPr>
        <w:spacing w:after="0"/>
        <w:jc w:val="center"/>
        <w:rPr>
          <w:rFonts w:ascii="Arial" w:hAnsi="Arial" w:cs="Arial"/>
          <w:sz w:val="24"/>
          <w:szCs w:val="24"/>
        </w:rPr>
      </w:pPr>
    </w:p>
    <w:p w14:paraId="25F43559" w14:textId="77777777" w:rsidR="00750FCA" w:rsidRDefault="00750FCA">
      <w:pPr>
        <w:pStyle w:val="CabealhodoSumrio"/>
        <w:jc w:val="center"/>
        <w:rPr>
          <w:rFonts w:asciiTheme="minorHAnsi" w:eastAsiaTheme="minorHAnsi" w:hAnsiTheme="minorHAnsi" w:cstheme="minorBidi"/>
          <w:b w:val="0"/>
          <w:bCs w:val="0"/>
          <w:color w:val="auto"/>
          <w:sz w:val="22"/>
          <w:szCs w:val="22"/>
          <w:lang w:eastAsia="en-US"/>
        </w:rPr>
      </w:pPr>
    </w:p>
    <w:p w14:paraId="785F049F" w14:textId="77777777" w:rsidR="00750FCA" w:rsidRDefault="00750FCA" w:rsidP="00750FCA"/>
    <w:p w14:paraId="68D9DC9D" w14:textId="77777777" w:rsidR="00750FCA" w:rsidRPr="00750FCA" w:rsidRDefault="00750FCA" w:rsidP="00750FCA"/>
    <w:sdt>
      <w:sdtPr>
        <w:rPr>
          <w:rFonts w:asciiTheme="minorHAnsi" w:eastAsiaTheme="minorHAnsi" w:hAnsiTheme="minorHAnsi" w:cstheme="minorBidi"/>
          <w:b w:val="0"/>
          <w:bCs w:val="0"/>
          <w:color w:val="auto"/>
          <w:sz w:val="22"/>
          <w:szCs w:val="22"/>
          <w:lang w:eastAsia="en-US"/>
        </w:rPr>
        <w:id w:val="772696113"/>
        <w:docPartObj>
          <w:docPartGallery w:val="Table of Contents"/>
          <w:docPartUnique/>
        </w:docPartObj>
      </w:sdtPr>
      <w:sdtEndPr/>
      <w:sdtContent>
        <w:p w14:paraId="77B95EF2" w14:textId="5FD5BE59" w:rsidR="00584C76" w:rsidRDefault="00633145">
          <w:pPr>
            <w:pStyle w:val="CabealhodoSumri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SUMÁRIO</w:t>
          </w:r>
        </w:p>
        <w:p w14:paraId="1D7C4EEB" w14:textId="77777777" w:rsidR="00584C76" w:rsidRDefault="00633145">
          <w:pPr>
            <w:rPr>
              <w:rFonts w:ascii="Times New Roman" w:hAnsi="Times New Roman" w:cs="Times New Roman"/>
              <w:b/>
              <w:sz w:val="24"/>
              <w:szCs w:val="24"/>
            </w:rPr>
          </w:pPr>
          <w:bookmarkStart w:id="2" w:name="_Hlk136935456"/>
          <w:r>
            <w:rPr>
              <w:rFonts w:ascii="Times New Roman" w:hAnsi="Times New Roman" w:cs="Times New Roman"/>
              <w:b/>
              <w:sz w:val="24"/>
              <w:szCs w:val="24"/>
            </w:rPr>
            <w:t>1 – CONTEXTUALIZAÇÃO</w:t>
          </w:r>
        </w:p>
        <w:bookmarkEnd w:id="2"/>
        <w:p w14:paraId="44EC6184" w14:textId="55B7D7F6" w:rsidR="00584C76" w:rsidRDefault="00A30807" w:rsidP="00D52B7B">
          <w:pPr>
            <w:pStyle w:val="Default"/>
            <w:numPr>
              <w:ilvl w:val="1"/>
              <w:numId w:val="6"/>
            </w:numPr>
            <w:spacing w:line="360" w:lineRule="auto"/>
            <w:rPr>
              <w:rFonts w:ascii="Times New Roman" w:hAnsi="Times New Roman" w:cs="Times New Roman"/>
              <w:bCs/>
            </w:rPr>
          </w:pPr>
          <w:r>
            <w:rPr>
              <w:rFonts w:ascii="Times New Roman" w:hAnsi="Times New Roman" w:cs="Times New Roman"/>
              <w:bCs/>
            </w:rPr>
            <w:t>H</w:t>
          </w:r>
          <w:r w:rsidR="008F2E6E">
            <w:rPr>
              <w:rFonts w:ascii="Times New Roman" w:hAnsi="Times New Roman" w:cs="Times New Roman"/>
              <w:bCs/>
            </w:rPr>
            <w:t>istórico</w:t>
          </w:r>
          <w:r w:rsidR="00301EF4">
            <w:rPr>
              <w:rFonts w:ascii="Times New Roman" w:hAnsi="Times New Roman" w:cs="Times New Roman"/>
              <w:bCs/>
            </w:rPr>
            <w:t>...................................................................................................................0</w:t>
          </w:r>
          <w:r w:rsidR="00626FB7">
            <w:rPr>
              <w:rFonts w:ascii="Times New Roman" w:hAnsi="Times New Roman" w:cs="Times New Roman"/>
              <w:bCs/>
            </w:rPr>
            <w:t>7</w:t>
          </w:r>
        </w:p>
        <w:p w14:paraId="3B65DE1E" w14:textId="4DDCA75D" w:rsidR="00A30807" w:rsidRDefault="00D52B7B" w:rsidP="00D52B7B">
          <w:pPr>
            <w:pStyle w:val="Default"/>
            <w:numPr>
              <w:ilvl w:val="1"/>
              <w:numId w:val="6"/>
            </w:numPr>
            <w:spacing w:line="360" w:lineRule="auto"/>
            <w:rPr>
              <w:rFonts w:ascii="Times New Roman" w:hAnsi="Times New Roman" w:cs="Times New Roman"/>
              <w:bCs/>
            </w:rPr>
          </w:pPr>
          <w:r>
            <w:rPr>
              <w:rFonts w:ascii="Times New Roman" w:hAnsi="Times New Roman" w:cs="Times New Roman"/>
              <w:bCs/>
            </w:rPr>
            <w:t>Aspectos físicos e geográficos</w:t>
          </w:r>
          <w:r w:rsidR="00301EF4">
            <w:rPr>
              <w:rFonts w:ascii="Times New Roman" w:hAnsi="Times New Roman" w:cs="Times New Roman"/>
              <w:bCs/>
            </w:rPr>
            <w:t>.................................................................................</w:t>
          </w:r>
          <w:r w:rsidR="00483E3B">
            <w:rPr>
              <w:rFonts w:ascii="Times New Roman" w:hAnsi="Times New Roman" w:cs="Times New Roman"/>
              <w:bCs/>
            </w:rPr>
            <w:t>0</w:t>
          </w:r>
          <w:r w:rsidR="00626FB7">
            <w:rPr>
              <w:rFonts w:ascii="Times New Roman" w:hAnsi="Times New Roman" w:cs="Times New Roman"/>
              <w:bCs/>
            </w:rPr>
            <w:t>8</w:t>
          </w:r>
        </w:p>
        <w:p w14:paraId="4E070495" w14:textId="125F375B" w:rsidR="00D52B7B" w:rsidRDefault="00D52B7B" w:rsidP="00D52B7B">
          <w:pPr>
            <w:pStyle w:val="Default"/>
            <w:numPr>
              <w:ilvl w:val="1"/>
              <w:numId w:val="6"/>
            </w:numPr>
            <w:spacing w:line="360" w:lineRule="auto"/>
            <w:rPr>
              <w:rFonts w:ascii="Times New Roman" w:hAnsi="Times New Roman" w:cs="Times New Roman"/>
              <w:bCs/>
            </w:rPr>
          </w:pPr>
          <w:r>
            <w:rPr>
              <w:rFonts w:ascii="Times New Roman" w:hAnsi="Times New Roman" w:cs="Times New Roman"/>
              <w:bCs/>
            </w:rPr>
            <w:t>Aspectos populacionai</w:t>
          </w:r>
          <w:r w:rsidR="00301EF4">
            <w:rPr>
              <w:rFonts w:ascii="Times New Roman" w:hAnsi="Times New Roman" w:cs="Times New Roman"/>
              <w:bCs/>
            </w:rPr>
            <w:t>s...........................................................................................</w:t>
          </w:r>
          <w:r w:rsidR="00483E3B">
            <w:rPr>
              <w:rFonts w:ascii="Times New Roman" w:hAnsi="Times New Roman" w:cs="Times New Roman"/>
              <w:bCs/>
            </w:rPr>
            <w:t>.0</w:t>
          </w:r>
          <w:r w:rsidR="00626FB7">
            <w:rPr>
              <w:rFonts w:ascii="Times New Roman" w:hAnsi="Times New Roman" w:cs="Times New Roman"/>
              <w:bCs/>
            </w:rPr>
            <w:t>9</w:t>
          </w:r>
        </w:p>
        <w:p w14:paraId="7E47A03E" w14:textId="68FB6D74" w:rsidR="00D52B7B" w:rsidRPr="00D52B7B" w:rsidRDefault="00D52B7B" w:rsidP="00D52B7B">
          <w:pPr>
            <w:pStyle w:val="Default"/>
            <w:numPr>
              <w:ilvl w:val="1"/>
              <w:numId w:val="6"/>
            </w:numPr>
            <w:spacing w:line="360" w:lineRule="auto"/>
            <w:rPr>
              <w:rFonts w:ascii="Times New Roman" w:hAnsi="Times New Roman" w:cs="Times New Roman"/>
              <w:bCs/>
            </w:rPr>
          </w:pPr>
          <w:r>
            <w:rPr>
              <w:rFonts w:ascii="Times New Roman" w:hAnsi="Times New Roman" w:cs="Times New Roman"/>
              <w:bCs/>
            </w:rPr>
            <w:t>Aspetos econômicos</w:t>
          </w:r>
          <w:r w:rsidR="00301EF4">
            <w:rPr>
              <w:rFonts w:ascii="Times New Roman" w:hAnsi="Times New Roman" w:cs="Times New Roman"/>
              <w:bCs/>
            </w:rPr>
            <w:t>................................................................................................</w:t>
          </w:r>
          <w:r w:rsidR="00520585">
            <w:rPr>
              <w:rFonts w:ascii="Times New Roman" w:hAnsi="Times New Roman" w:cs="Times New Roman"/>
              <w:bCs/>
            </w:rPr>
            <w:t>.</w:t>
          </w:r>
          <w:r w:rsidR="00626FB7">
            <w:rPr>
              <w:rFonts w:ascii="Times New Roman" w:hAnsi="Times New Roman" w:cs="Times New Roman"/>
              <w:bCs/>
            </w:rPr>
            <w:t>10</w:t>
          </w:r>
        </w:p>
        <w:p w14:paraId="1CDB5BBE" w14:textId="77777777" w:rsidR="00584C76" w:rsidRDefault="00584C76">
          <w:pPr>
            <w:pStyle w:val="Default"/>
            <w:ind w:left="360"/>
            <w:rPr>
              <w:rFonts w:ascii="Times New Roman" w:hAnsi="Times New Roman" w:cs="Times New Roman"/>
            </w:rPr>
          </w:pPr>
        </w:p>
        <w:p w14:paraId="265B4D2F" w14:textId="5571E915" w:rsidR="00584C76" w:rsidRDefault="0050357F">
          <w:pPr>
            <w:pStyle w:val="PargrafodaLista"/>
            <w:spacing w:after="0" w:line="360" w:lineRule="auto"/>
            <w:ind w:left="0"/>
            <w:rPr>
              <w:rFonts w:ascii="Times New Roman" w:hAnsi="Times New Roman" w:cs="Times New Roman"/>
              <w:b/>
              <w:sz w:val="24"/>
              <w:szCs w:val="24"/>
            </w:rPr>
          </w:pPr>
          <w:r>
            <w:rPr>
              <w:rFonts w:ascii="Times New Roman" w:hAnsi="Times New Roman" w:cs="Times New Roman"/>
              <w:b/>
              <w:sz w:val="24"/>
              <w:szCs w:val="24"/>
            </w:rPr>
            <w:t>1.2 SAÚDE E NUTRIÇÃO</w:t>
          </w:r>
          <w:r w:rsidR="00483E3B">
            <w:rPr>
              <w:rFonts w:ascii="Times New Roman" w:hAnsi="Times New Roman" w:cs="Times New Roman"/>
              <w:b/>
              <w:sz w:val="24"/>
              <w:szCs w:val="24"/>
            </w:rPr>
            <w:t>.........................................................................................</w:t>
          </w:r>
          <w:r w:rsidR="00626FB7">
            <w:rPr>
              <w:rFonts w:ascii="Times New Roman" w:hAnsi="Times New Roman" w:cs="Times New Roman"/>
              <w:b/>
              <w:sz w:val="24"/>
              <w:szCs w:val="24"/>
            </w:rPr>
            <w:t>12</w:t>
          </w:r>
        </w:p>
        <w:p w14:paraId="17ACD0A7" w14:textId="69A1B74F" w:rsidR="00584C76" w:rsidRDefault="00633145">
          <w:pPr>
            <w:pStyle w:val="NormalWeb"/>
            <w:spacing w:beforeAutospacing="0" w:after="0" w:afterAutospacing="0" w:line="360" w:lineRule="auto"/>
            <w:jc w:val="both"/>
          </w:pPr>
          <w:r>
            <w:t>1.2.1</w:t>
          </w:r>
          <w:r>
            <w:rPr>
              <w:b/>
            </w:rPr>
            <w:t xml:space="preserve"> </w:t>
          </w:r>
          <w:r>
            <w:t>Perfil Nutricional</w:t>
          </w:r>
          <w:r w:rsidR="00301EF4">
            <w:t>.................................................................................................</w:t>
          </w:r>
          <w:r w:rsidR="00483E3B">
            <w:t>.1</w:t>
          </w:r>
          <w:r w:rsidR="00626FB7">
            <w:t>3</w:t>
          </w:r>
        </w:p>
        <w:p w14:paraId="5BCD6292" w14:textId="7C7AC5B6" w:rsidR="00584C76" w:rsidRDefault="00633145">
          <w:pPr>
            <w:pStyle w:val="NormalWeb"/>
            <w:spacing w:beforeAutospacing="0" w:after="0" w:afterAutospacing="0" w:line="360" w:lineRule="auto"/>
            <w:jc w:val="both"/>
          </w:pPr>
          <w:r>
            <w:t>1.1.2 Consumo Alimentar</w:t>
          </w:r>
          <w:r w:rsidR="00301EF4">
            <w:t>............................................................................................</w:t>
          </w:r>
          <w:r w:rsidR="00483E3B">
            <w:t>..1</w:t>
          </w:r>
          <w:r w:rsidR="00626FB7">
            <w:t>4</w:t>
          </w:r>
        </w:p>
        <w:p w14:paraId="714B54F3" w14:textId="4ECEACB5" w:rsidR="00584C76" w:rsidRDefault="00633145" w:rsidP="0050357F">
          <w:pPr>
            <w:tabs>
              <w:tab w:val="left" w:pos="5565"/>
            </w:tabs>
            <w:spacing w:before="240" w:line="240" w:lineRule="auto"/>
            <w:rPr>
              <w:rFonts w:ascii="Times New Roman" w:hAnsi="Times New Roman" w:cs="Times New Roman"/>
              <w:b/>
              <w:sz w:val="24"/>
              <w:szCs w:val="24"/>
            </w:rPr>
          </w:pPr>
          <w:r>
            <w:rPr>
              <w:rFonts w:ascii="Times New Roman" w:hAnsi="Times New Roman" w:cs="Times New Roman"/>
              <w:b/>
              <w:sz w:val="24"/>
              <w:szCs w:val="24"/>
            </w:rPr>
            <w:t>1.3 EDUCAÇÃO</w:t>
          </w:r>
          <w:r w:rsidR="00483E3B">
            <w:rPr>
              <w:rFonts w:ascii="Times New Roman" w:hAnsi="Times New Roman" w:cs="Times New Roman"/>
              <w:b/>
              <w:sz w:val="24"/>
              <w:szCs w:val="24"/>
            </w:rPr>
            <w:t>..........................................................................................................1</w:t>
          </w:r>
          <w:r w:rsidR="00626FB7">
            <w:rPr>
              <w:rFonts w:ascii="Times New Roman" w:hAnsi="Times New Roman" w:cs="Times New Roman"/>
              <w:b/>
              <w:sz w:val="24"/>
              <w:szCs w:val="24"/>
            </w:rPr>
            <w:t>5</w:t>
          </w:r>
        </w:p>
        <w:p w14:paraId="7206ED47" w14:textId="30E8B981" w:rsidR="00584C76" w:rsidRDefault="00633145">
          <w:pPr>
            <w:spacing w:before="24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 Programa Nacional de Alimentação Escolar</w:t>
          </w:r>
          <w:r w:rsidR="00301EF4">
            <w:rPr>
              <w:rFonts w:ascii="Times New Roman" w:eastAsia="Times New Roman" w:hAnsi="Times New Roman" w:cs="Times New Roman"/>
              <w:sz w:val="24"/>
              <w:szCs w:val="24"/>
              <w:lang w:eastAsia="pt-BR"/>
            </w:rPr>
            <w:t>......................................................</w:t>
          </w:r>
          <w:r w:rsidR="00483E3B">
            <w:rPr>
              <w:rFonts w:ascii="Times New Roman" w:eastAsia="Times New Roman" w:hAnsi="Times New Roman" w:cs="Times New Roman"/>
              <w:sz w:val="24"/>
              <w:szCs w:val="24"/>
              <w:lang w:eastAsia="pt-BR"/>
            </w:rPr>
            <w:t>..1</w:t>
          </w:r>
          <w:r w:rsidR="00626FB7">
            <w:rPr>
              <w:rFonts w:ascii="Times New Roman" w:eastAsia="Times New Roman" w:hAnsi="Times New Roman" w:cs="Times New Roman"/>
              <w:sz w:val="24"/>
              <w:szCs w:val="24"/>
              <w:lang w:eastAsia="pt-BR"/>
            </w:rPr>
            <w:t>5</w:t>
          </w:r>
        </w:p>
        <w:p w14:paraId="0EC9B881" w14:textId="3EE5A618" w:rsidR="00584C76" w:rsidRDefault="00633145">
          <w:pPr>
            <w:spacing w:before="240"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1.3.1.1 Financiamento do Programa Nacional de Alimentação Escolar</w:t>
          </w:r>
          <w:r w:rsidR="00301EF4">
            <w:rPr>
              <w:rFonts w:ascii="Times New Roman" w:eastAsia="Times New Roman" w:hAnsi="Times New Roman" w:cs="Times New Roman"/>
              <w:sz w:val="24"/>
              <w:szCs w:val="24"/>
              <w:lang w:eastAsia="pt-BR"/>
            </w:rPr>
            <w:t>...................</w:t>
          </w:r>
          <w:r w:rsidR="00483E3B">
            <w:rPr>
              <w:rFonts w:ascii="Times New Roman" w:eastAsia="Times New Roman" w:hAnsi="Times New Roman" w:cs="Times New Roman"/>
              <w:sz w:val="24"/>
              <w:szCs w:val="24"/>
              <w:lang w:eastAsia="pt-BR"/>
            </w:rPr>
            <w:t>...</w:t>
          </w:r>
          <w:r w:rsidR="00301EF4">
            <w:rPr>
              <w:rFonts w:ascii="Times New Roman" w:eastAsia="Times New Roman" w:hAnsi="Times New Roman" w:cs="Times New Roman"/>
              <w:sz w:val="24"/>
              <w:szCs w:val="24"/>
              <w:lang w:eastAsia="pt-BR"/>
            </w:rPr>
            <w:t>.</w:t>
          </w:r>
          <w:r w:rsidR="00483E3B">
            <w:rPr>
              <w:rFonts w:ascii="Times New Roman" w:eastAsia="Times New Roman" w:hAnsi="Times New Roman" w:cs="Times New Roman"/>
              <w:sz w:val="24"/>
              <w:szCs w:val="24"/>
              <w:lang w:eastAsia="pt-BR"/>
            </w:rPr>
            <w:t>15</w:t>
          </w:r>
        </w:p>
        <w:p w14:paraId="6BB7DC24" w14:textId="1F176C8B" w:rsidR="00584C76" w:rsidRDefault="00633145">
          <w:pPr>
            <w:spacing w:before="240" w:line="240" w:lineRule="auto"/>
            <w:jc w:val="both"/>
            <w:rPr>
              <w:rFonts w:ascii="Times New Roman" w:hAnsi="Times New Roman" w:cs="Times New Roman"/>
              <w:color w:val="000101"/>
              <w:sz w:val="24"/>
              <w:szCs w:val="24"/>
            </w:rPr>
          </w:pPr>
          <w:r>
            <w:rPr>
              <w:rFonts w:ascii="Times New Roman" w:hAnsi="Times New Roman" w:cs="Times New Roman"/>
              <w:color w:val="000101"/>
              <w:sz w:val="24"/>
              <w:szCs w:val="24"/>
            </w:rPr>
            <w:t>1.3.1.2 Aquisição de produtos da Agricultura Familiar</w:t>
          </w:r>
          <w:r w:rsidR="00301EF4">
            <w:rPr>
              <w:rFonts w:ascii="Times New Roman" w:hAnsi="Times New Roman" w:cs="Times New Roman"/>
              <w:color w:val="000101"/>
              <w:sz w:val="24"/>
              <w:szCs w:val="24"/>
            </w:rPr>
            <w:t>.............................................</w:t>
          </w:r>
          <w:r w:rsidR="00483E3B">
            <w:rPr>
              <w:rFonts w:ascii="Times New Roman" w:hAnsi="Times New Roman" w:cs="Times New Roman"/>
              <w:color w:val="000101"/>
              <w:sz w:val="24"/>
              <w:szCs w:val="24"/>
            </w:rPr>
            <w:t>....17</w:t>
          </w:r>
        </w:p>
        <w:p w14:paraId="07854286" w14:textId="790F382D" w:rsidR="00584C76" w:rsidRDefault="00633145">
          <w:pPr>
            <w:rPr>
              <w:rFonts w:ascii="Times New Roman" w:hAnsi="Times New Roman" w:cs="Times New Roman"/>
              <w:b/>
              <w:sz w:val="24"/>
              <w:szCs w:val="24"/>
            </w:rPr>
          </w:pPr>
          <w:r>
            <w:rPr>
              <w:rFonts w:ascii="Times New Roman" w:hAnsi="Times New Roman" w:cs="Times New Roman"/>
              <w:b/>
              <w:sz w:val="24"/>
              <w:szCs w:val="24"/>
            </w:rPr>
            <w:t>1.4 AGRICULTURA, ABASTECIMENTO E MEIO AMBIENTE</w:t>
          </w:r>
          <w:r w:rsidR="00301EF4">
            <w:rPr>
              <w:rFonts w:ascii="Times New Roman" w:hAnsi="Times New Roman" w:cs="Times New Roman"/>
              <w:b/>
              <w:sz w:val="24"/>
              <w:szCs w:val="24"/>
            </w:rPr>
            <w:t>...................</w:t>
          </w:r>
          <w:r w:rsidR="00483E3B">
            <w:rPr>
              <w:rFonts w:ascii="Times New Roman" w:hAnsi="Times New Roman" w:cs="Times New Roman"/>
              <w:b/>
              <w:sz w:val="24"/>
              <w:szCs w:val="24"/>
            </w:rPr>
            <w:t>....1</w:t>
          </w:r>
          <w:r w:rsidR="00626FB7">
            <w:rPr>
              <w:rFonts w:ascii="Times New Roman" w:hAnsi="Times New Roman" w:cs="Times New Roman"/>
              <w:b/>
              <w:sz w:val="24"/>
              <w:szCs w:val="24"/>
            </w:rPr>
            <w:t>8</w:t>
          </w:r>
        </w:p>
        <w:p w14:paraId="1E55C275" w14:textId="54F2D8BE" w:rsidR="00584C76" w:rsidRDefault="00633145">
          <w:pPr>
            <w:rPr>
              <w:rFonts w:ascii="Times New Roman" w:hAnsi="Times New Roman" w:cs="Times New Roman"/>
              <w:b/>
              <w:sz w:val="24"/>
              <w:szCs w:val="24"/>
            </w:rPr>
          </w:pPr>
          <w:r>
            <w:rPr>
              <w:rFonts w:ascii="Times New Roman" w:hAnsi="Times New Roman" w:cs="Times New Roman"/>
              <w:b/>
              <w:sz w:val="24"/>
              <w:szCs w:val="24"/>
            </w:rPr>
            <w:t>1.5 ASSISTÊNCIA SOCIAL E SEGURANÇA DA FAMÍLIA</w:t>
          </w:r>
          <w:r w:rsidR="00483E3B">
            <w:rPr>
              <w:rFonts w:ascii="Times New Roman" w:hAnsi="Times New Roman" w:cs="Times New Roman"/>
              <w:b/>
              <w:sz w:val="24"/>
              <w:szCs w:val="24"/>
            </w:rPr>
            <w:t>...............................22</w:t>
          </w:r>
        </w:p>
        <w:p w14:paraId="5B11C9AF" w14:textId="54201010" w:rsidR="00584C76" w:rsidRDefault="00633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1.5.1 O Programa Bolsa Família (PBF)</w:t>
          </w:r>
          <w:r w:rsidR="00301EF4">
            <w:rPr>
              <w:rFonts w:ascii="Times New Roman" w:hAnsi="Times New Roman" w:cs="Times New Roman"/>
              <w:bCs/>
              <w:sz w:val="24"/>
              <w:szCs w:val="24"/>
            </w:rPr>
            <w:t>.....................................................................</w:t>
          </w:r>
          <w:r w:rsidR="00483E3B">
            <w:rPr>
              <w:rFonts w:ascii="Times New Roman" w:hAnsi="Times New Roman" w:cs="Times New Roman"/>
              <w:bCs/>
              <w:sz w:val="24"/>
              <w:szCs w:val="24"/>
            </w:rPr>
            <w:t>....22</w:t>
          </w:r>
        </w:p>
        <w:p w14:paraId="54732DD8" w14:textId="227BAFAA" w:rsidR="00584C76" w:rsidRDefault="00633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1.5.1.1 Gestão dos benefícios</w:t>
          </w:r>
          <w:r w:rsidR="00301EF4">
            <w:rPr>
              <w:rFonts w:ascii="Times New Roman" w:hAnsi="Times New Roman" w:cs="Times New Roman"/>
              <w:bCs/>
              <w:sz w:val="24"/>
              <w:szCs w:val="24"/>
            </w:rPr>
            <w:t>...................................................................................</w:t>
          </w:r>
          <w:r w:rsidR="00483E3B">
            <w:rPr>
              <w:rFonts w:ascii="Times New Roman" w:hAnsi="Times New Roman" w:cs="Times New Roman"/>
              <w:bCs/>
              <w:sz w:val="24"/>
              <w:szCs w:val="24"/>
            </w:rPr>
            <w:t>....</w:t>
          </w:r>
          <w:r w:rsidR="00301EF4">
            <w:rPr>
              <w:rFonts w:ascii="Times New Roman" w:hAnsi="Times New Roman" w:cs="Times New Roman"/>
              <w:bCs/>
              <w:sz w:val="24"/>
              <w:szCs w:val="24"/>
            </w:rPr>
            <w:t>.</w:t>
          </w:r>
          <w:r w:rsidR="00483E3B">
            <w:rPr>
              <w:rFonts w:ascii="Times New Roman" w:hAnsi="Times New Roman" w:cs="Times New Roman"/>
              <w:bCs/>
              <w:sz w:val="24"/>
              <w:szCs w:val="24"/>
            </w:rPr>
            <w:t>22</w:t>
          </w:r>
        </w:p>
        <w:p w14:paraId="2A24196A" w14:textId="75500C75" w:rsidR="00D30B3A" w:rsidRDefault="00633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1.5.1.2 </w:t>
          </w:r>
          <w:r w:rsidR="00D30B3A">
            <w:rPr>
              <w:rFonts w:ascii="Times New Roman" w:hAnsi="Times New Roman" w:cs="Times New Roman"/>
              <w:bCs/>
              <w:sz w:val="24"/>
              <w:szCs w:val="24"/>
            </w:rPr>
            <w:t>O Programa Auxílio Gás dos Brasileiros...........................................................23</w:t>
          </w:r>
        </w:p>
        <w:p w14:paraId="61B28731" w14:textId="4687B0B5" w:rsidR="00584C76" w:rsidRDefault="00D30B3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1.5.1.3 </w:t>
          </w:r>
          <w:r w:rsidR="00633145">
            <w:rPr>
              <w:rFonts w:ascii="Times New Roman" w:hAnsi="Times New Roman" w:cs="Times New Roman"/>
              <w:bCs/>
              <w:sz w:val="24"/>
              <w:szCs w:val="24"/>
            </w:rPr>
            <w:t>Gestão das condicionalidades e o acesso aos serviços públicos</w:t>
          </w:r>
          <w:r w:rsidR="00301EF4">
            <w:rPr>
              <w:rFonts w:ascii="Times New Roman" w:hAnsi="Times New Roman" w:cs="Times New Roman"/>
              <w:bCs/>
              <w:sz w:val="24"/>
              <w:szCs w:val="24"/>
            </w:rPr>
            <w:t>...................</w:t>
          </w:r>
          <w:r w:rsidR="00483E3B">
            <w:rPr>
              <w:rFonts w:ascii="Times New Roman" w:hAnsi="Times New Roman" w:cs="Times New Roman"/>
              <w:bCs/>
              <w:sz w:val="24"/>
              <w:szCs w:val="24"/>
            </w:rPr>
            <w:t>.....24</w:t>
          </w:r>
        </w:p>
        <w:p w14:paraId="18F946D5" w14:textId="6D1E1B63" w:rsidR="00584C76" w:rsidRDefault="00633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1.5.2 O Cadastro Único para Programas Sociais do Governo Federal</w:t>
          </w:r>
          <w:r w:rsidR="00301EF4">
            <w:rPr>
              <w:rFonts w:ascii="Times New Roman" w:hAnsi="Times New Roman" w:cs="Times New Roman"/>
              <w:bCs/>
              <w:sz w:val="24"/>
              <w:szCs w:val="24"/>
            </w:rPr>
            <w:t>.....................</w:t>
          </w:r>
          <w:r w:rsidR="00483E3B">
            <w:rPr>
              <w:rFonts w:ascii="Times New Roman" w:hAnsi="Times New Roman" w:cs="Times New Roman"/>
              <w:bCs/>
              <w:sz w:val="24"/>
              <w:szCs w:val="24"/>
            </w:rPr>
            <w:t>.....2</w:t>
          </w:r>
          <w:r w:rsidR="00626FB7">
            <w:rPr>
              <w:rFonts w:ascii="Times New Roman" w:hAnsi="Times New Roman" w:cs="Times New Roman"/>
              <w:bCs/>
              <w:sz w:val="24"/>
              <w:szCs w:val="24"/>
            </w:rPr>
            <w:t>6</w:t>
          </w:r>
        </w:p>
        <w:p w14:paraId="2E1F1FAA" w14:textId="104F32BC" w:rsidR="00584C76" w:rsidRDefault="00633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1.5.2.1 Índice de Gestão Descentralizada</w:t>
          </w:r>
          <w:r w:rsidR="00301EF4">
            <w:rPr>
              <w:rFonts w:ascii="Times New Roman" w:hAnsi="Times New Roman" w:cs="Times New Roman"/>
              <w:bCs/>
              <w:sz w:val="24"/>
              <w:szCs w:val="24"/>
            </w:rPr>
            <w:t>.................................................................</w:t>
          </w:r>
          <w:r w:rsidR="00483E3B">
            <w:rPr>
              <w:rFonts w:ascii="Times New Roman" w:hAnsi="Times New Roman" w:cs="Times New Roman"/>
              <w:bCs/>
              <w:sz w:val="24"/>
              <w:szCs w:val="24"/>
            </w:rPr>
            <w:t>.....26</w:t>
          </w:r>
        </w:p>
        <w:p w14:paraId="7B0E7EC4" w14:textId="4974DD6E" w:rsidR="00584C76" w:rsidRDefault="00633145">
          <w:pPr>
            <w:spacing w:line="240" w:lineRule="auto"/>
            <w:jc w:val="both"/>
            <w:rPr>
              <w:rFonts w:ascii="Times New Roman" w:hAnsi="Times New Roman" w:cs="Times New Roman"/>
              <w:sz w:val="24"/>
              <w:szCs w:val="24"/>
            </w:rPr>
          </w:pPr>
          <w:r>
            <w:rPr>
              <w:rFonts w:ascii="Times New Roman" w:hAnsi="Times New Roman" w:cs="Times New Roman"/>
              <w:sz w:val="24"/>
              <w:szCs w:val="24"/>
            </w:rPr>
            <w:t>1.5.4 Benefícios Eventuais – Modalidade Auxílio Alimentação</w:t>
          </w:r>
          <w:r w:rsidR="00301EF4">
            <w:rPr>
              <w:rFonts w:ascii="Times New Roman" w:hAnsi="Times New Roman" w:cs="Times New Roman"/>
              <w:sz w:val="24"/>
              <w:szCs w:val="24"/>
            </w:rPr>
            <w:t>..............................</w:t>
          </w:r>
          <w:r w:rsidR="00483E3B">
            <w:rPr>
              <w:rFonts w:ascii="Times New Roman" w:hAnsi="Times New Roman" w:cs="Times New Roman"/>
              <w:sz w:val="24"/>
              <w:szCs w:val="24"/>
            </w:rPr>
            <w:t>.....27</w:t>
          </w:r>
        </w:p>
        <w:p w14:paraId="5F5E15DA" w14:textId="77777777" w:rsidR="00301EF4" w:rsidRDefault="00633145" w:rsidP="00301EF4">
          <w:pPr>
            <w:spacing w:after="0"/>
            <w:rPr>
              <w:rFonts w:ascii="Times New Roman" w:hAnsi="Times New Roman" w:cs="Times New Roman"/>
              <w:b/>
              <w:sz w:val="24"/>
              <w:szCs w:val="24"/>
            </w:rPr>
          </w:pPr>
          <w:r>
            <w:rPr>
              <w:rFonts w:ascii="Times New Roman" w:hAnsi="Times New Roman" w:cs="Times New Roman"/>
              <w:b/>
              <w:sz w:val="24"/>
              <w:szCs w:val="24"/>
            </w:rPr>
            <w:t xml:space="preserve">2 - A CONSTRUÇÃO DO SISAN E SUA CONSOLIDAÇÃO NO MUNICÍPIO </w:t>
          </w:r>
        </w:p>
        <w:p w14:paraId="76222660" w14:textId="05A9D4A0" w:rsidR="00584C76" w:rsidRDefault="00633145" w:rsidP="00301EF4">
          <w:pPr>
            <w:spacing w:after="0"/>
            <w:rPr>
              <w:rFonts w:ascii="Times New Roman" w:hAnsi="Times New Roman" w:cs="Times New Roman"/>
              <w:b/>
              <w:sz w:val="24"/>
              <w:szCs w:val="24"/>
            </w:rPr>
          </w:pPr>
          <w:r>
            <w:rPr>
              <w:rFonts w:ascii="Times New Roman" w:hAnsi="Times New Roman" w:cs="Times New Roman"/>
              <w:b/>
              <w:sz w:val="24"/>
              <w:szCs w:val="24"/>
            </w:rPr>
            <w:t xml:space="preserve">DE </w:t>
          </w:r>
          <w:r w:rsidR="00301EF4">
            <w:rPr>
              <w:rFonts w:ascii="Times New Roman" w:hAnsi="Times New Roman" w:cs="Times New Roman"/>
              <w:b/>
              <w:sz w:val="24"/>
              <w:szCs w:val="24"/>
            </w:rPr>
            <w:t>QUEDAS DO IGUAÇU....................................................................................</w:t>
          </w:r>
          <w:r w:rsidR="00483E3B">
            <w:rPr>
              <w:rFonts w:ascii="Times New Roman" w:hAnsi="Times New Roman" w:cs="Times New Roman"/>
              <w:b/>
              <w:sz w:val="24"/>
              <w:szCs w:val="24"/>
            </w:rPr>
            <w:t>....2</w:t>
          </w:r>
          <w:r w:rsidR="00D73458">
            <w:rPr>
              <w:rFonts w:ascii="Times New Roman" w:hAnsi="Times New Roman" w:cs="Times New Roman"/>
              <w:b/>
              <w:sz w:val="24"/>
              <w:szCs w:val="24"/>
            </w:rPr>
            <w:t>7</w:t>
          </w:r>
        </w:p>
        <w:p w14:paraId="172736C6" w14:textId="68E0940A" w:rsidR="00584C76" w:rsidRDefault="00633145">
          <w:pPr>
            <w:rPr>
              <w:rFonts w:ascii="Times New Roman" w:hAnsi="Times New Roman" w:cs="Times New Roman"/>
              <w:b/>
              <w:sz w:val="24"/>
              <w:szCs w:val="24"/>
            </w:rPr>
          </w:pPr>
          <w:r>
            <w:rPr>
              <w:rFonts w:ascii="Times New Roman" w:hAnsi="Times New Roman" w:cs="Times New Roman"/>
              <w:b/>
              <w:sz w:val="24"/>
              <w:szCs w:val="24"/>
            </w:rPr>
            <w:t xml:space="preserve">3 - AÇÕES DE SEGURANÇA ALIMENTAR E NUTRICIONAL DESENVOLVIDAS NO ÂMBITO DO MUNICÍPIO DE </w:t>
          </w:r>
          <w:r w:rsidR="00301EF4">
            <w:rPr>
              <w:rFonts w:ascii="Times New Roman" w:hAnsi="Times New Roman" w:cs="Times New Roman"/>
              <w:b/>
              <w:sz w:val="24"/>
              <w:szCs w:val="24"/>
            </w:rPr>
            <w:t>QUEDAS DO IGUAÇ</w:t>
          </w:r>
          <w:r w:rsidR="00483E3B">
            <w:rPr>
              <w:rFonts w:ascii="Times New Roman" w:hAnsi="Times New Roman" w:cs="Times New Roman"/>
              <w:b/>
              <w:sz w:val="24"/>
              <w:szCs w:val="24"/>
            </w:rPr>
            <w:t>U.......................................................................................................................3</w:t>
          </w:r>
          <w:r w:rsidR="00D73458">
            <w:rPr>
              <w:rFonts w:ascii="Times New Roman" w:hAnsi="Times New Roman" w:cs="Times New Roman"/>
              <w:b/>
              <w:sz w:val="24"/>
              <w:szCs w:val="24"/>
            </w:rPr>
            <w:t>0</w:t>
          </w:r>
        </w:p>
        <w:p w14:paraId="566D142F" w14:textId="231D9161" w:rsidR="00584C76" w:rsidRDefault="00633145">
          <w:pPr>
            <w:rPr>
              <w:rFonts w:ascii="Times New Roman" w:hAnsi="Times New Roman" w:cs="Times New Roman"/>
              <w:sz w:val="24"/>
              <w:szCs w:val="24"/>
            </w:rPr>
          </w:pPr>
          <w:r>
            <w:rPr>
              <w:rFonts w:ascii="Times New Roman" w:hAnsi="Times New Roman" w:cs="Times New Roman"/>
              <w:sz w:val="24"/>
              <w:szCs w:val="24"/>
            </w:rPr>
            <w:t>3.1</w:t>
          </w:r>
          <w:r w:rsidR="00CF4735">
            <w:rPr>
              <w:rFonts w:ascii="Times New Roman" w:hAnsi="Times New Roman" w:cs="Times New Roman"/>
              <w:sz w:val="24"/>
              <w:szCs w:val="24"/>
            </w:rPr>
            <w:t xml:space="preserve"> </w:t>
          </w:r>
          <w:r>
            <w:rPr>
              <w:rFonts w:ascii="Times New Roman" w:hAnsi="Times New Roman" w:cs="Times New Roman"/>
              <w:sz w:val="24"/>
              <w:szCs w:val="24"/>
            </w:rPr>
            <w:t>DIRETRIZ 1</w:t>
          </w:r>
          <w:r w:rsidR="00301EF4">
            <w:rPr>
              <w:rFonts w:ascii="Times New Roman" w:hAnsi="Times New Roman" w:cs="Times New Roman"/>
              <w:sz w:val="24"/>
              <w:szCs w:val="24"/>
            </w:rPr>
            <w:t>.......................................................................................................</w:t>
          </w:r>
          <w:r w:rsidR="00483E3B">
            <w:rPr>
              <w:rFonts w:ascii="Times New Roman" w:hAnsi="Times New Roman" w:cs="Times New Roman"/>
              <w:sz w:val="24"/>
              <w:szCs w:val="24"/>
            </w:rPr>
            <w:t>.....3</w:t>
          </w:r>
          <w:r w:rsidR="00D73458">
            <w:rPr>
              <w:rFonts w:ascii="Times New Roman" w:hAnsi="Times New Roman" w:cs="Times New Roman"/>
              <w:sz w:val="24"/>
              <w:szCs w:val="24"/>
            </w:rPr>
            <w:t>2</w:t>
          </w:r>
        </w:p>
        <w:p w14:paraId="31AC2924" w14:textId="17EA989B" w:rsidR="00584C76" w:rsidRDefault="00633145">
          <w:pPr>
            <w:rPr>
              <w:rFonts w:ascii="Times New Roman" w:hAnsi="Times New Roman" w:cs="Times New Roman"/>
              <w:sz w:val="24"/>
              <w:szCs w:val="24"/>
            </w:rPr>
          </w:pPr>
          <w:r>
            <w:rPr>
              <w:rFonts w:ascii="Times New Roman" w:hAnsi="Times New Roman" w:cs="Times New Roman"/>
              <w:sz w:val="24"/>
              <w:szCs w:val="24"/>
            </w:rPr>
            <w:t>3.2 DIRETRIZ 2</w:t>
          </w:r>
          <w:r w:rsidR="00301EF4">
            <w:rPr>
              <w:rFonts w:ascii="Times New Roman" w:hAnsi="Times New Roman" w:cs="Times New Roman"/>
              <w:sz w:val="24"/>
              <w:szCs w:val="24"/>
            </w:rPr>
            <w:t>......................................................................................................</w:t>
          </w:r>
          <w:r w:rsidR="00483E3B">
            <w:rPr>
              <w:rFonts w:ascii="Times New Roman" w:hAnsi="Times New Roman" w:cs="Times New Roman"/>
              <w:sz w:val="24"/>
              <w:szCs w:val="24"/>
            </w:rPr>
            <w:t>......3</w:t>
          </w:r>
          <w:r w:rsidR="00D73458">
            <w:rPr>
              <w:rFonts w:ascii="Times New Roman" w:hAnsi="Times New Roman" w:cs="Times New Roman"/>
              <w:sz w:val="24"/>
              <w:szCs w:val="24"/>
            </w:rPr>
            <w:t>4</w:t>
          </w:r>
        </w:p>
        <w:p w14:paraId="34B30A4B" w14:textId="3186D6E3" w:rsidR="00584C76" w:rsidRDefault="00633145">
          <w:pPr>
            <w:rPr>
              <w:rFonts w:ascii="Times New Roman" w:hAnsi="Times New Roman" w:cs="Times New Roman"/>
              <w:sz w:val="24"/>
              <w:szCs w:val="24"/>
            </w:rPr>
          </w:pPr>
          <w:r>
            <w:rPr>
              <w:rFonts w:ascii="Times New Roman" w:hAnsi="Times New Roman" w:cs="Times New Roman"/>
              <w:sz w:val="24"/>
              <w:szCs w:val="24"/>
            </w:rPr>
            <w:t>3.3 DIRETRIZ 3</w:t>
          </w:r>
          <w:r w:rsidR="00301EF4">
            <w:rPr>
              <w:rFonts w:ascii="Times New Roman" w:hAnsi="Times New Roman" w:cs="Times New Roman"/>
              <w:sz w:val="24"/>
              <w:szCs w:val="24"/>
            </w:rPr>
            <w:t>......................................................................................................</w:t>
          </w:r>
          <w:r w:rsidR="00483E3B">
            <w:rPr>
              <w:rFonts w:ascii="Times New Roman" w:hAnsi="Times New Roman" w:cs="Times New Roman"/>
              <w:sz w:val="24"/>
              <w:szCs w:val="24"/>
            </w:rPr>
            <w:t>......3</w:t>
          </w:r>
          <w:r w:rsidR="00D73458">
            <w:rPr>
              <w:rFonts w:ascii="Times New Roman" w:hAnsi="Times New Roman" w:cs="Times New Roman"/>
              <w:sz w:val="24"/>
              <w:szCs w:val="24"/>
            </w:rPr>
            <w:t>6</w:t>
          </w:r>
        </w:p>
        <w:p w14:paraId="539EAC46" w14:textId="05AAB3A5" w:rsidR="00584C76" w:rsidRDefault="00633145">
          <w:pPr>
            <w:rPr>
              <w:rFonts w:ascii="Times New Roman" w:hAnsi="Times New Roman" w:cs="Times New Roman"/>
              <w:sz w:val="24"/>
              <w:szCs w:val="24"/>
            </w:rPr>
          </w:pPr>
          <w:r>
            <w:rPr>
              <w:rFonts w:ascii="Times New Roman" w:hAnsi="Times New Roman" w:cs="Times New Roman"/>
              <w:sz w:val="24"/>
              <w:szCs w:val="24"/>
            </w:rPr>
            <w:t>3.4 DIRETRIZ 4</w:t>
          </w:r>
          <w:r w:rsidR="00301EF4">
            <w:rPr>
              <w:rFonts w:ascii="Times New Roman" w:hAnsi="Times New Roman" w:cs="Times New Roman"/>
              <w:sz w:val="24"/>
              <w:szCs w:val="24"/>
            </w:rPr>
            <w:t>......................................................................................................</w:t>
          </w:r>
          <w:r w:rsidR="00483E3B">
            <w:rPr>
              <w:rFonts w:ascii="Times New Roman" w:hAnsi="Times New Roman" w:cs="Times New Roman"/>
              <w:sz w:val="24"/>
              <w:szCs w:val="24"/>
            </w:rPr>
            <w:t>......4</w:t>
          </w:r>
          <w:r w:rsidR="00D73458">
            <w:rPr>
              <w:rFonts w:ascii="Times New Roman" w:hAnsi="Times New Roman" w:cs="Times New Roman"/>
              <w:sz w:val="24"/>
              <w:szCs w:val="24"/>
            </w:rPr>
            <w:t>0</w:t>
          </w:r>
        </w:p>
        <w:p w14:paraId="0943C8C8" w14:textId="0D7E0E1F" w:rsidR="00584C76" w:rsidRDefault="00633145">
          <w:pPr>
            <w:rPr>
              <w:rFonts w:ascii="Times New Roman" w:hAnsi="Times New Roman" w:cs="Times New Roman"/>
              <w:sz w:val="24"/>
              <w:szCs w:val="24"/>
            </w:rPr>
          </w:pPr>
          <w:r>
            <w:rPr>
              <w:rFonts w:ascii="Times New Roman" w:hAnsi="Times New Roman" w:cs="Times New Roman"/>
              <w:sz w:val="24"/>
              <w:szCs w:val="24"/>
            </w:rPr>
            <w:lastRenderedPageBreak/>
            <w:t>3.5 DIRETRIZ 5</w:t>
          </w:r>
          <w:r w:rsidR="00301EF4">
            <w:rPr>
              <w:rFonts w:ascii="Times New Roman" w:hAnsi="Times New Roman" w:cs="Times New Roman"/>
              <w:sz w:val="24"/>
              <w:szCs w:val="24"/>
            </w:rPr>
            <w:t>.....................................................................................................</w:t>
          </w:r>
          <w:r w:rsidR="00483E3B">
            <w:rPr>
              <w:rFonts w:ascii="Times New Roman" w:hAnsi="Times New Roman" w:cs="Times New Roman"/>
              <w:sz w:val="24"/>
              <w:szCs w:val="24"/>
            </w:rPr>
            <w:t>.......4</w:t>
          </w:r>
          <w:r w:rsidR="00D73458">
            <w:rPr>
              <w:rFonts w:ascii="Times New Roman" w:hAnsi="Times New Roman" w:cs="Times New Roman"/>
              <w:sz w:val="24"/>
              <w:szCs w:val="24"/>
            </w:rPr>
            <w:t>0</w:t>
          </w:r>
        </w:p>
        <w:p w14:paraId="087A61D9" w14:textId="1FD1EEF2" w:rsidR="00584C76" w:rsidRDefault="00633145">
          <w:pPr>
            <w:rPr>
              <w:rFonts w:ascii="Times New Roman" w:hAnsi="Times New Roman" w:cs="Times New Roman"/>
              <w:sz w:val="24"/>
              <w:szCs w:val="24"/>
            </w:rPr>
          </w:pPr>
          <w:r>
            <w:rPr>
              <w:rFonts w:ascii="Times New Roman" w:hAnsi="Times New Roman" w:cs="Times New Roman"/>
              <w:sz w:val="24"/>
              <w:szCs w:val="24"/>
            </w:rPr>
            <w:t>3.6 DIRETRIZ 6</w:t>
          </w:r>
          <w:r w:rsidR="00301EF4">
            <w:rPr>
              <w:rFonts w:ascii="Times New Roman" w:hAnsi="Times New Roman" w:cs="Times New Roman"/>
              <w:sz w:val="24"/>
              <w:szCs w:val="24"/>
            </w:rPr>
            <w:t>.......................................................................................................</w:t>
          </w:r>
          <w:r w:rsidR="00483E3B">
            <w:rPr>
              <w:rFonts w:ascii="Times New Roman" w:hAnsi="Times New Roman" w:cs="Times New Roman"/>
              <w:sz w:val="24"/>
              <w:szCs w:val="24"/>
            </w:rPr>
            <w:t>.....4</w:t>
          </w:r>
          <w:r w:rsidR="00D73458">
            <w:rPr>
              <w:rFonts w:ascii="Times New Roman" w:hAnsi="Times New Roman" w:cs="Times New Roman"/>
              <w:sz w:val="24"/>
              <w:szCs w:val="24"/>
            </w:rPr>
            <w:t>2</w:t>
          </w:r>
        </w:p>
        <w:p w14:paraId="1C03F3BD" w14:textId="66991FBB" w:rsidR="00E70E19" w:rsidRDefault="00E70E19" w:rsidP="00E70E19">
          <w:pPr>
            <w:pStyle w:val="Standard"/>
            <w:spacing w:before="240"/>
            <w:contextualSpacing/>
            <w:jc w:val="both"/>
            <w:rPr>
              <w:rFonts w:ascii="Times New Roman" w:hAnsi="Times New Roman" w:cs="Times New Roman"/>
              <w:b/>
              <w:sz w:val="24"/>
              <w:szCs w:val="24"/>
            </w:rPr>
          </w:pPr>
          <w:r>
            <w:rPr>
              <w:rFonts w:ascii="Times New Roman" w:hAnsi="Times New Roman" w:cs="Times New Roman"/>
              <w:b/>
              <w:sz w:val="24"/>
              <w:szCs w:val="24"/>
            </w:rPr>
            <w:t>PROPOSTAS APROVADAS NA 3ª CONFERÊNCIA MUNICIPAL E SEGURANÇA ALIMENTAR E NUTRICIONAL...................................................45</w:t>
          </w:r>
        </w:p>
        <w:p w14:paraId="5A08765B" w14:textId="1CAC62E0" w:rsidR="00584C76" w:rsidRDefault="00633145">
          <w:r>
            <w:rPr>
              <w:rFonts w:ascii="Times New Roman" w:hAnsi="Times New Roman" w:cs="Times New Roman"/>
              <w:sz w:val="24"/>
              <w:szCs w:val="24"/>
            </w:rPr>
            <w:t>REFERÊNCIAS</w:t>
          </w:r>
          <w:r w:rsidR="00301EF4">
            <w:rPr>
              <w:rFonts w:ascii="Times New Roman" w:hAnsi="Times New Roman" w:cs="Times New Roman"/>
              <w:sz w:val="24"/>
              <w:szCs w:val="24"/>
            </w:rPr>
            <w:t>........................................................................................................</w:t>
          </w:r>
          <w:r w:rsidR="00483E3B">
            <w:rPr>
              <w:rFonts w:ascii="Times New Roman" w:hAnsi="Times New Roman" w:cs="Times New Roman"/>
              <w:sz w:val="24"/>
              <w:szCs w:val="24"/>
            </w:rPr>
            <w:t>....</w:t>
          </w:r>
          <w:r w:rsidR="00E70E19">
            <w:rPr>
              <w:rFonts w:ascii="Times New Roman" w:hAnsi="Times New Roman" w:cs="Times New Roman"/>
              <w:sz w:val="24"/>
              <w:szCs w:val="24"/>
            </w:rPr>
            <w:t>52</w:t>
          </w:r>
        </w:p>
      </w:sdtContent>
    </w:sdt>
    <w:p w14:paraId="11B16790" w14:textId="77777777" w:rsidR="00584C76" w:rsidRDefault="00584C76">
      <w:pPr>
        <w:jc w:val="center"/>
        <w:rPr>
          <w:rFonts w:ascii="Times New Roman" w:hAnsi="Times New Roman" w:cs="Times New Roman"/>
          <w:b/>
          <w:sz w:val="24"/>
          <w:szCs w:val="24"/>
        </w:rPr>
      </w:pPr>
    </w:p>
    <w:p w14:paraId="5DDEC55E" w14:textId="77777777" w:rsidR="00584C76" w:rsidRDefault="00584C76">
      <w:pPr>
        <w:jc w:val="center"/>
        <w:rPr>
          <w:rFonts w:ascii="Times New Roman" w:hAnsi="Times New Roman" w:cs="Times New Roman"/>
          <w:b/>
          <w:sz w:val="24"/>
          <w:szCs w:val="24"/>
        </w:rPr>
      </w:pPr>
    </w:p>
    <w:p w14:paraId="4646A0FB" w14:textId="77777777" w:rsidR="00584C76" w:rsidRDefault="00584C76">
      <w:pPr>
        <w:jc w:val="center"/>
        <w:rPr>
          <w:rFonts w:ascii="Times New Roman" w:hAnsi="Times New Roman" w:cs="Times New Roman"/>
          <w:b/>
          <w:sz w:val="24"/>
          <w:szCs w:val="24"/>
        </w:rPr>
      </w:pPr>
    </w:p>
    <w:p w14:paraId="1E9AA45D" w14:textId="77777777" w:rsidR="00584C76" w:rsidRDefault="00584C76">
      <w:pPr>
        <w:jc w:val="center"/>
        <w:rPr>
          <w:rFonts w:ascii="Times New Roman" w:hAnsi="Times New Roman" w:cs="Times New Roman"/>
          <w:b/>
          <w:sz w:val="24"/>
          <w:szCs w:val="24"/>
        </w:rPr>
      </w:pPr>
    </w:p>
    <w:p w14:paraId="2DA03BD5" w14:textId="77777777" w:rsidR="00584C76" w:rsidRDefault="00584C76">
      <w:pPr>
        <w:jc w:val="center"/>
        <w:rPr>
          <w:rFonts w:ascii="Times New Roman" w:hAnsi="Times New Roman" w:cs="Times New Roman"/>
          <w:b/>
          <w:sz w:val="24"/>
          <w:szCs w:val="24"/>
        </w:rPr>
      </w:pPr>
    </w:p>
    <w:p w14:paraId="77242F1F" w14:textId="77777777" w:rsidR="00584C76" w:rsidRDefault="00584C76">
      <w:pPr>
        <w:jc w:val="center"/>
        <w:rPr>
          <w:rFonts w:ascii="Times New Roman" w:hAnsi="Times New Roman" w:cs="Times New Roman"/>
          <w:b/>
          <w:sz w:val="24"/>
          <w:szCs w:val="24"/>
        </w:rPr>
      </w:pPr>
    </w:p>
    <w:p w14:paraId="4230A2CF" w14:textId="77777777" w:rsidR="00584C76" w:rsidRDefault="00584C76">
      <w:pPr>
        <w:jc w:val="center"/>
        <w:rPr>
          <w:rFonts w:ascii="Times New Roman" w:hAnsi="Times New Roman" w:cs="Times New Roman"/>
          <w:b/>
          <w:sz w:val="24"/>
          <w:szCs w:val="24"/>
        </w:rPr>
      </w:pPr>
    </w:p>
    <w:p w14:paraId="5EE2C46D" w14:textId="77777777" w:rsidR="00584C76" w:rsidRDefault="00584C76">
      <w:pPr>
        <w:jc w:val="center"/>
        <w:rPr>
          <w:rFonts w:ascii="Times New Roman" w:hAnsi="Times New Roman" w:cs="Times New Roman"/>
          <w:b/>
          <w:sz w:val="24"/>
          <w:szCs w:val="24"/>
        </w:rPr>
      </w:pPr>
    </w:p>
    <w:p w14:paraId="3C9672A6" w14:textId="77777777" w:rsidR="00584C76" w:rsidRDefault="00584C76">
      <w:pPr>
        <w:jc w:val="center"/>
        <w:rPr>
          <w:rFonts w:ascii="Times New Roman" w:hAnsi="Times New Roman" w:cs="Times New Roman"/>
          <w:b/>
          <w:sz w:val="24"/>
          <w:szCs w:val="24"/>
        </w:rPr>
      </w:pPr>
    </w:p>
    <w:p w14:paraId="72B9171A" w14:textId="77777777" w:rsidR="00584C76" w:rsidRDefault="00584C76">
      <w:pPr>
        <w:jc w:val="center"/>
        <w:rPr>
          <w:rFonts w:ascii="Times New Roman" w:hAnsi="Times New Roman" w:cs="Times New Roman"/>
          <w:b/>
          <w:sz w:val="24"/>
          <w:szCs w:val="24"/>
        </w:rPr>
      </w:pPr>
    </w:p>
    <w:p w14:paraId="41B8479E" w14:textId="77777777" w:rsidR="00584C76" w:rsidRDefault="00584C76">
      <w:pPr>
        <w:jc w:val="center"/>
        <w:rPr>
          <w:rFonts w:ascii="Times New Roman" w:hAnsi="Times New Roman" w:cs="Times New Roman"/>
          <w:b/>
          <w:sz w:val="24"/>
          <w:szCs w:val="24"/>
        </w:rPr>
      </w:pPr>
    </w:p>
    <w:p w14:paraId="55A045F3" w14:textId="77777777" w:rsidR="00584C76" w:rsidRDefault="00584C76">
      <w:pPr>
        <w:jc w:val="center"/>
        <w:rPr>
          <w:rFonts w:ascii="Times New Roman" w:hAnsi="Times New Roman" w:cs="Times New Roman"/>
          <w:b/>
          <w:sz w:val="24"/>
          <w:szCs w:val="24"/>
        </w:rPr>
      </w:pPr>
    </w:p>
    <w:p w14:paraId="00A8550C" w14:textId="77777777" w:rsidR="00584C76" w:rsidRDefault="00584C76">
      <w:pPr>
        <w:jc w:val="center"/>
        <w:rPr>
          <w:rFonts w:ascii="Times New Roman" w:hAnsi="Times New Roman" w:cs="Times New Roman"/>
          <w:b/>
          <w:sz w:val="24"/>
          <w:szCs w:val="24"/>
        </w:rPr>
      </w:pPr>
    </w:p>
    <w:p w14:paraId="54D351B3" w14:textId="77777777" w:rsidR="00584C76" w:rsidRDefault="00584C76">
      <w:pPr>
        <w:jc w:val="center"/>
        <w:rPr>
          <w:rFonts w:ascii="Times New Roman" w:hAnsi="Times New Roman" w:cs="Times New Roman"/>
          <w:b/>
          <w:sz w:val="24"/>
          <w:szCs w:val="24"/>
        </w:rPr>
      </w:pPr>
    </w:p>
    <w:p w14:paraId="49F21D8A" w14:textId="77777777" w:rsidR="00584C76" w:rsidRDefault="00584C76">
      <w:pPr>
        <w:jc w:val="center"/>
        <w:rPr>
          <w:rFonts w:ascii="Times New Roman" w:hAnsi="Times New Roman" w:cs="Times New Roman"/>
          <w:b/>
          <w:sz w:val="24"/>
          <w:szCs w:val="24"/>
        </w:rPr>
      </w:pPr>
    </w:p>
    <w:p w14:paraId="68641072" w14:textId="77777777" w:rsidR="00584C76" w:rsidRDefault="00584C76">
      <w:pPr>
        <w:jc w:val="center"/>
        <w:rPr>
          <w:rFonts w:ascii="Times New Roman" w:hAnsi="Times New Roman" w:cs="Times New Roman"/>
          <w:b/>
          <w:sz w:val="24"/>
          <w:szCs w:val="24"/>
        </w:rPr>
      </w:pPr>
    </w:p>
    <w:p w14:paraId="61D7D308" w14:textId="77777777" w:rsidR="00584C76" w:rsidRDefault="00584C76">
      <w:pPr>
        <w:jc w:val="center"/>
        <w:rPr>
          <w:rFonts w:ascii="Times New Roman" w:hAnsi="Times New Roman" w:cs="Times New Roman"/>
          <w:b/>
          <w:sz w:val="24"/>
          <w:szCs w:val="24"/>
        </w:rPr>
      </w:pPr>
    </w:p>
    <w:p w14:paraId="2FC7D025" w14:textId="77777777" w:rsidR="00584C76" w:rsidRDefault="00584C76">
      <w:pPr>
        <w:jc w:val="center"/>
        <w:rPr>
          <w:rFonts w:ascii="Times New Roman" w:hAnsi="Times New Roman" w:cs="Times New Roman"/>
          <w:b/>
          <w:sz w:val="24"/>
          <w:szCs w:val="24"/>
        </w:rPr>
      </w:pPr>
    </w:p>
    <w:p w14:paraId="1F88E70C" w14:textId="77777777" w:rsidR="00584C76" w:rsidRDefault="00584C76">
      <w:pPr>
        <w:jc w:val="center"/>
        <w:rPr>
          <w:rFonts w:ascii="Times New Roman" w:hAnsi="Times New Roman" w:cs="Times New Roman"/>
          <w:b/>
          <w:sz w:val="24"/>
          <w:szCs w:val="24"/>
        </w:rPr>
      </w:pPr>
    </w:p>
    <w:p w14:paraId="62147566" w14:textId="77777777" w:rsidR="00584C76" w:rsidRDefault="00584C76">
      <w:pPr>
        <w:jc w:val="center"/>
        <w:rPr>
          <w:rFonts w:ascii="Times New Roman" w:hAnsi="Times New Roman" w:cs="Times New Roman"/>
          <w:b/>
          <w:sz w:val="24"/>
          <w:szCs w:val="24"/>
        </w:rPr>
      </w:pPr>
    </w:p>
    <w:p w14:paraId="45E8B32E" w14:textId="77777777" w:rsidR="00584C76" w:rsidRDefault="00584C76">
      <w:pPr>
        <w:jc w:val="center"/>
        <w:rPr>
          <w:rFonts w:ascii="Times New Roman" w:hAnsi="Times New Roman" w:cs="Times New Roman"/>
          <w:b/>
          <w:sz w:val="24"/>
          <w:szCs w:val="24"/>
        </w:rPr>
      </w:pPr>
    </w:p>
    <w:p w14:paraId="0B2EBF7C" w14:textId="77777777" w:rsidR="00584C76" w:rsidRDefault="00584C76">
      <w:pPr>
        <w:jc w:val="center"/>
        <w:rPr>
          <w:rFonts w:ascii="Times New Roman" w:hAnsi="Times New Roman" w:cs="Times New Roman"/>
          <w:b/>
          <w:sz w:val="24"/>
          <w:szCs w:val="24"/>
        </w:rPr>
      </w:pPr>
    </w:p>
    <w:p w14:paraId="1B74AE5F" w14:textId="77777777" w:rsidR="00584C76" w:rsidRDefault="00584C76">
      <w:pPr>
        <w:jc w:val="center"/>
        <w:rPr>
          <w:rFonts w:ascii="Times New Roman" w:hAnsi="Times New Roman" w:cs="Times New Roman"/>
          <w:b/>
          <w:sz w:val="24"/>
          <w:szCs w:val="24"/>
        </w:rPr>
      </w:pPr>
    </w:p>
    <w:p w14:paraId="6652406F" w14:textId="77777777" w:rsidR="00232698" w:rsidRDefault="00232698" w:rsidP="00232698">
      <w:pPr>
        <w:tabs>
          <w:tab w:val="left" w:pos="3075"/>
          <w:tab w:val="center" w:pos="4252"/>
        </w:tabs>
        <w:rPr>
          <w:rFonts w:ascii="Times New Roman" w:hAnsi="Times New Roman" w:cs="Times New Roman"/>
          <w:b/>
          <w:sz w:val="24"/>
          <w:szCs w:val="24"/>
        </w:rPr>
      </w:pPr>
      <w:r>
        <w:rPr>
          <w:rFonts w:ascii="Times New Roman" w:hAnsi="Times New Roman" w:cs="Times New Roman"/>
          <w:b/>
          <w:sz w:val="24"/>
          <w:szCs w:val="24"/>
        </w:rPr>
        <w:tab/>
      </w:r>
    </w:p>
    <w:p w14:paraId="3B373945" w14:textId="3C1EBFDA" w:rsidR="00584C76" w:rsidRDefault="00232698" w:rsidP="00A94E44">
      <w:pPr>
        <w:tabs>
          <w:tab w:val="left" w:pos="3075"/>
        </w:tabs>
        <w:rPr>
          <w:rFonts w:ascii="Times New Roman" w:hAnsi="Times New Roman" w:cs="Times New Roman"/>
          <w:b/>
          <w:sz w:val="24"/>
          <w:szCs w:val="24"/>
        </w:rPr>
      </w:pPr>
      <w:r>
        <w:rPr>
          <w:rFonts w:ascii="Times New Roman" w:hAnsi="Times New Roman" w:cs="Times New Roman"/>
          <w:b/>
          <w:sz w:val="24"/>
          <w:szCs w:val="24"/>
        </w:rPr>
        <w:t>LISTA DE SIGLAS</w:t>
      </w:r>
      <w:r w:rsidR="00A94E44">
        <w:rPr>
          <w:rFonts w:ascii="Times New Roman" w:hAnsi="Times New Roman" w:cs="Times New Roman"/>
          <w:b/>
          <w:sz w:val="24"/>
          <w:szCs w:val="24"/>
        </w:rPr>
        <w:tab/>
      </w:r>
    </w:p>
    <w:p w14:paraId="2584E70C" w14:textId="1FB519EC" w:rsidR="00A94E44" w:rsidRPr="00A94E44" w:rsidRDefault="00A94E44" w:rsidP="00A94E44">
      <w:pPr>
        <w:tabs>
          <w:tab w:val="left" w:pos="3075"/>
        </w:tabs>
        <w:rPr>
          <w:rFonts w:ascii="Times New Roman" w:hAnsi="Times New Roman" w:cs="Times New Roman"/>
          <w:bCs/>
          <w:sz w:val="24"/>
          <w:szCs w:val="24"/>
        </w:rPr>
      </w:pPr>
      <w:r>
        <w:rPr>
          <w:rFonts w:ascii="Times New Roman" w:hAnsi="Times New Roman" w:cs="Times New Roman"/>
          <w:bCs/>
          <w:sz w:val="24"/>
          <w:szCs w:val="24"/>
        </w:rPr>
        <w:t>AA</w:t>
      </w:r>
      <w:r w:rsidR="00C60941">
        <w:rPr>
          <w:rFonts w:ascii="Times New Roman" w:hAnsi="Times New Roman" w:cs="Times New Roman"/>
          <w:bCs/>
          <w:sz w:val="24"/>
          <w:szCs w:val="24"/>
        </w:rPr>
        <w:t xml:space="preserve">OQI - </w:t>
      </w:r>
      <w:r w:rsidR="00C60941" w:rsidRPr="00C60941">
        <w:rPr>
          <w:rFonts w:ascii="Times New Roman" w:hAnsi="Times New Roman" w:cs="Times New Roman"/>
          <w:bCs/>
          <w:sz w:val="24"/>
          <w:szCs w:val="24"/>
        </w:rPr>
        <w:t>Associ</w:t>
      </w:r>
      <w:r w:rsidR="00C60941">
        <w:rPr>
          <w:rFonts w:ascii="Times New Roman" w:hAnsi="Times New Roman" w:cs="Times New Roman"/>
          <w:bCs/>
          <w:sz w:val="24"/>
          <w:szCs w:val="24"/>
        </w:rPr>
        <w:t>a</w:t>
      </w:r>
      <w:r w:rsidR="00C60941" w:rsidRPr="00C60941">
        <w:rPr>
          <w:rFonts w:ascii="Times New Roman" w:hAnsi="Times New Roman" w:cs="Times New Roman"/>
          <w:bCs/>
          <w:sz w:val="24"/>
          <w:szCs w:val="24"/>
        </w:rPr>
        <w:t>ç</w:t>
      </w:r>
      <w:r w:rsidR="00C60941">
        <w:rPr>
          <w:rFonts w:ascii="Times New Roman" w:hAnsi="Times New Roman" w:cs="Times New Roman"/>
          <w:bCs/>
          <w:sz w:val="24"/>
          <w:szCs w:val="24"/>
        </w:rPr>
        <w:t>ão</w:t>
      </w:r>
      <w:r w:rsidR="00C60941" w:rsidRPr="00C60941">
        <w:rPr>
          <w:rFonts w:ascii="Times New Roman" w:hAnsi="Times New Roman" w:cs="Times New Roman"/>
          <w:bCs/>
          <w:sz w:val="24"/>
          <w:szCs w:val="24"/>
        </w:rPr>
        <w:t xml:space="preserve"> </w:t>
      </w:r>
      <w:r w:rsidR="00C60941">
        <w:rPr>
          <w:rFonts w:ascii="Times New Roman" w:hAnsi="Times New Roman" w:cs="Times New Roman"/>
          <w:bCs/>
          <w:sz w:val="24"/>
          <w:szCs w:val="24"/>
        </w:rPr>
        <w:t>d</w:t>
      </w:r>
      <w:r w:rsidR="00C60941" w:rsidRPr="00C60941">
        <w:rPr>
          <w:rFonts w:ascii="Times New Roman" w:hAnsi="Times New Roman" w:cs="Times New Roman"/>
          <w:bCs/>
          <w:sz w:val="24"/>
          <w:szCs w:val="24"/>
        </w:rPr>
        <w:t>e Agricultores Org</w:t>
      </w:r>
      <w:r w:rsidR="00C60941">
        <w:rPr>
          <w:rFonts w:ascii="Times New Roman" w:hAnsi="Times New Roman" w:cs="Times New Roman"/>
          <w:bCs/>
          <w:sz w:val="24"/>
          <w:szCs w:val="24"/>
        </w:rPr>
        <w:t>â</w:t>
      </w:r>
      <w:r w:rsidR="00C60941" w:rsidRPr="00C60941">
        <w:rPr>
          <w:rFonts w:ascii="Times New Roman" w:hAnsi="Times New Roman" w:cs="Times New Roman"/>
          <w:bCs/>
          <w:sz w:val="24"/>
          <w:szCs w:val="24"/>
        </w:rPr>
        <w:t xml:space="preserve">nicos </w:t>
      </w:r>
      <w:r w:rsidR="00C60941">
        <w:rPr>
          <w:rFonts w:ascii="Times New Roman" w:hAnsi="Times New Roman" w:cs="Times New Roman"/>
          <w:bCs/>
          <w:sz w:val="24"/>
          <w:szCs w:val="24"/>
        </w:rPr>
        <w:t>d</w:t>
      </w:r>
      <w:r w:rsidR="00C60941" w:rsidRPr="00C60941">
        <w:rPr>
          <w:rFonts w:ascii="Times New Roman" w:hAnsi="Times New Roman" w:cs="Times New Roman"/>
          <w:bCs/>
          <w:sz w:val="24"/>
          <w:szCs w:val="24"/>
        </w:rPr>
        <w:t xml:space="preserve">e Quedas </w:t>
      </w:r>
      <w:r w:rsidR="00C60941">
        <w:rPr>
          <w:rFonts w:ascii="Times New Roman" w:hAnsi="Times New Roman" w:cs="Times New Roman"/>
          <w:bCs/>
          <w:sz w:val="24"/>
          <w:szCs w:val="24"/>
        </w:rPr>
        <w:t>do</w:t>
      </w:r>
      <w:r w:rsidR="00C60941" w:rsidRPr="00C60941">
        <w:rPr>
          <w:rFonts w:ascii="Times New Roman" w:hAnsi="Times New Roman" w:cs="Times New Roman"/>
          <w:bCs/>
          <w:sz w:val="24"/>
          <w:szCs w:val="24"/>
        </w:rPr>
        <w:t xml:space="preserve"> Igua</w:t>
      </w:r>
      <w:r w:rsidR="00C60941">
        <w:rPr>
          <w:rFonts w:ascii="Times New Roman" w:hAnsi="Times New Roman" w:cs="Times New Roman"/>
          <w:bCs/>
          <w:sz w:val="24"/>
          <w:szCs w:val="24"/>
        </w:rPr>
        <w:t>ç</w:t>
      </w:r>
      <w:r w:rsidR="00C60941" w:rsidRPr="00C60941">
        <w:rPr>
          <w:rFonts w:ascii="Times New Roman" w:hAnsi="Times New Roman" w:cs="Times New Roman"/>
          <w:bCs/>
          <w:sz w:val="24"/>
          <w:szCs w:val="24"/>
        </w:rPr>
        <w:t>u</w:t>
      </w:r>
    </w:p>
    <w:p w14:paraId="3BD7F1DA" w14:textId="0A9EB69F"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BC – Benefício Complementar</w:t>
      </w:r>
    </w:p>
    <w:p w14:paraId="2F62F237" w14:textId="3CAA16FA"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BET – Benefício Extraordinário de Transição</w:t>
      </w:r>
    </w:p>
    <w:p w14:paraId="0F563AC1" w14:textId="760E7422"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BPC – Benefício de Prestação Continuada</w:t>
      </w:r>
    </w:p>
    <w:p w14:paraId="0775FA07" w14:textId="11FFD224"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BPI – Benefício Primeira Infância</w:t>
      </w:r>
    </w:p>
    <w:p w14:paraId="4EA36DD3" w14:textId="09C62A4E"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BRC – Benefício de Renda de Cidadania</w:t>
      </w:r>
    </w:p>
    <w:p w14:paraId="60BD74F5" w14:textId="44CBC974" w:rsidR="008857B9" w:rsidRDefault="008857B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 xml:space="preserve">BVF </w:t>
      </w:r>
      <w:r w:rsidR="00B14CCB">
        <w:rPr>
          <w:rFonts w:ascii="Times New Roman" w:hAnsi="Times New Roman" w:cs="Times New Roman"/>
          <w:bCs/>
          <w:sz w:val="24"/>
          <w:szCs w:val="24"/>
        </w:rPr>
        <w:t>–</w:t>
      </w:r>
      <w:r>
        <w:rPr>
          <w:rFonts w:ascii="Times New Roman" w:hAnsi="Times New Roman" w:cs="Times New Roman"/>
          <w:bCs/>
          <w:sz w:val="24"/>
          <w:szCs w:val="24"/>
        </w:rPr>
        <w:t xml:space="preserve"> </w:t>
      </w:r>
      <w:r w:rsidR="00B14CCB">
        <w:rPr>
          <w:rFonts w:ascii="Times New Roman" w:hAnsi="Times New Roman" w:cs="Times New Roman"/>
          <w:bCs/>
          <w:sz w:val="24"/>
          <w:szCs w:val="24"/>
        </w:rPr>
        <w:t>Benefício Variável Familiar</w:t>
      </w:r>
    </w:p>
    <w:p w14:paraId="60920C23" w14:textId="01C537D6" w:rsidR="00B14CCB" w:rsidRPr="008857B9" w:rsidRDefault="00B14CCB"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BVG – Benefício Variável Vinculado à Gestante</w:t>
      </w:r>
    </w:p>
    <w:p w14:paraId="35A5C17E" w14:textId="7A27558F" w:rsidR="000D6219" w:rsidRDefault="000D6219" w:rsidP="00232698">
      <w:pPr>
        <w:tabs>
          <w:tab w:val="left" w:pos="3075"/>
          <w:tab w:val="center" w:pos="4252"/>
        </w:tabs>
        <w:rPr>
          <w:rFonts w:ascii="Times New Roman" w:hAnsi="Times New Roman" w:cs="Times New Roman"/>
          <w:bCs/>
          <w:sz w:val="24"/>
          <w:szCs w:val="24"/>
        </w:rPr>
      </w:pPr>
      <w:r w:rsidRPr="000D6219">
        <w:rPr>
          <w:rFonts w:ascii="Times New Roman" w:hAnsi="Times New Roman" w:cs="Times New Roman"/>
          <w:bCs/>
          <w:sz w:val="24"/>
          <w:szCs w:val="24"/>
        </w:rPr>
        <w:t xml:space="preserve">CAE </w:t>
      </w:r>
      <w:r>
        <w:rPr>
          <w:rFonts w:ascii="Times New Roman" w:hAnsi="Times New Roman" w:cs="Times New Roman"/>
          <w:bCs/>
          <w:sz w:val="24"/>
          <w:szCs w:val="24"/>
        </w:rPr>
        <w:t>–</w:t>
      </w:r>
      <w:r w:rsidRPr="000D6219">
        <w:rPr>
          <w:rFonts w:ascii="Times New Roman" w:hAnsi="Times New Roman" w:cs="Times New Roman"/>
          <w:bCs/>
          <w:sz w:val="24"/>
          <w:szCs w:val="24"/>
        </w:rPr>
        <w:t xml:space="preserve"> </w:t>
      </w:r>
      <w:r>
        <w:rPr>
          <w:rFonts w:ascii="Times New Roman" w:hAnsi="Times New Roman" w:cs="Times New Roman"/>
          <w:bCs/>
          <w:sz w:val="24"/>
          <w:szCs w:val="24"/>
        </w:rPr>
        <w:t>Conselho de Alimentação Escolar</w:t>
      </w:r>
    </w:p>
    <w:p w14:paraId="1905B10C" w14:textId="77777777" w:rsidR="000D6219" w:rsidRDefault="000D6219" w:rsidP="000D6219">
      <w:pPr>
        <w:rPr>
          <w:rFonts w:ascii="Times New Roman" w:hAnsi="Times New Roman" w:cs="Times New Roman"/>
          <w:sz w:val="24"/>
          <w:szCs w:val="24"/>
        </w:rPr>
      </w:pPr>
      <w:r>
        <w:rPr>
          <w:rFonts w:ascii="Times New Roman" w:hAnsi="Times New Roman" w:cs="Times New Roman"/>
          <w:sz w:val="24"/>
          <w:szCs w:val="24"/>
        </w:rPr>
        <w:t>CAISAN – Câmara Intersecretarial de Segurança Alimentar e Nutricional</w:t>
      </w:r>
    </w:p>
    <w:p w14:paraId="71A5103D" w14:textId="2A5BCDBF" w:rsidR="000D6219" w:rsidRPr="000D6219" w:rsidRDefault="000D6219" w:rsidP="00232698">
      <w:pPr>
        <w:tabs>
          <w:tab w:val="left" w:pos="3075"/>
          <w:tab w:val="center" w:pos="4252"/>
        </w:tabs>
        <w:rPr>
          <w:rFonts w:ascii="Times New Roman" w:hAnsi="Times New Roman" w:cs="Times New Roman"/>
          <w:bCs/>
          <w:sz w:val="24"/>
          <w:szCs w:val="24"/>
        </w:rPr>
      </w:pPr>
      <w:r>
        <w:rPr>
          <w:rFonts w:ascii="Times New Roman" w:hAnsi="Times New Roman" w:cs="Times New Roman"/>
          <w:bCs/>
          <w:sz w:val="24"/>
          <w:szCs w:val="24"/>
        </w:rPr>
        <w:t>CGU – Controladoria Geral da União</w:t>
      </w:r>
    </w:p>
    <w:p w14:paraId="2B8E139F" w14:textId="77777777" w:rsidR="000D6219" w:rsidRDefault="000D6219" w:rsidP="000D6219">
      <w:pPr>
        <w:rPr>
          <w:rFonts w:ascii="Times New Roman" w:hAnsi="Times New Roman" w:cs="Times New Roman"/>
          <w:sz w:val="24"/>
          <w:szCs w:val="24"/>
        </w:rPr>
      </w:pPr>
      <w:r>
        <w:rPr>
          <w:rFonts w:ascii="Times New Roman" w:hAnsi="Times New Roman" w:cs="Times New Roman"/>
          <w:sz w:val="24"/>
          <w:szCs w:val="24"/>
        </w:rPr>
        <w:t>CMEI – Centro Municipal de Educação Infantil</w:t>
      </w:r>
    </w:p>
    <w:p w14:paraId="2BD401FC"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COMSEA – Conselho Municipal de Segurança Alimentar e Nutricional</w:t>
      </w:r>
    </w:p>
    <w:p w14:paraId="7F5CE4E1"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CONSEA – Conselho Nacional de Segurança Alimentar e Nutricional</w:t>
      </w:r>
    </w:p>
    <w:p w14:paraId="2301D0BF" w14:textId="2A4CFAC1" w:rsidR="001704F1" w:rsidRDefault="001704F1">
      <w:pPr>
        <w:rPr>
          <w:rFonts w:ascii="Times New Roman" w:hAnsi="Times New Roman" w:cs="Times New Roman"/>
          <w:sz w:val="24"/>
          <w:szCs w:val="24"/>
        </w:rPr>
      </w:pPr>
      <w:r>
        <w:rPr>
          <w:rFonts w:ascii="Times New Roman" w:hAnsi="Times New Roman" w:cs="Times New Roman"/>
          <w:sz w:val="24"/>
          <w:szCs w:val="24"/>
        </w:rPr>
        <w:t>COOPERQUEDAS – Cooperativa de Produção, Transformação e comercialização de Quedas do Iguaçu e Região do Paraná</w:t>
      </w:r>
    </w:p>
    <w:p w14:paraId="29C57EC1"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CRAS – Centro de Referência em Assistência Social</w:t>
      </w:r>
    </w:p>
    <w:p w14:paraId="189C8510"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CREAS – Centro de Referência Especializada em Assistência Social</w:t>
      </w:r>
    </w:p>
    <w:p w14:paraId="7F9AF1F6" w14:textId="4EAE7D76" w:rsidR="000D6219" w:rsidRDefault="000D6219">
      <w:pPr>
        <w:rPr>
          <w:rFonts w:ascii="Times New Roman" w:hAnsi="Times New Roman" w:cs="Times New Roman"/>
          <w:sz w:val="24"/>
          <w:szCs w:val="24"/>
        </w:rPr>
      </w:pPr>
      <w:r>
        <w:rPr>
          <w:rFonts w:ascii="Times New Roman" w:hAnsi="Times New Roman" w:cs="Times New Roman"/>
          <w:sz w:val="24"/>
          <w:szCs w:val="24"/>
        </w:rPr>
        <w:t>DERAL – Departamento de Economia Rural</w:t>
      </w:r>
    </w:p>
    <w:p w14:paraId="5C957D72" w14:textId="19CECFAC" w:rsidR="000D6219" w:rsidRDefault="000D6219">
      <w:pPr>
        <w:rPr>
          <w:rFonts w:ascii="Times New Roman" w:hAnsi="Times New Roman" w:cs="Times New Roman"/>
          <w:sz w:val="24"/>
          <w:szCs w:val="24"/>
        </w:rPr>
      </w:pPr>
      <w:r>
        <w:rPr>
          <w:rFonts w:ascii="Times New Roman" w:hAnsi="Times New Roman" w:cs="Times New Roman"/>
          <w:sz w:val="24"/>
          <w:szCs w:val="24"/>
        </w:rPr>
        <w:t>EJA – Educação de Jovens e Adultos</w:t>
      </w:r>
    </w:p>
    <w:p w14:paraId="04E69466" w14:textId="39C1FE86" w:rsidR="008A42AE" w:rsidRDefault="008A42AE">
      <w:pPr>
        <w:rPr>
          <w:rFonts w:ascii="Times New Roman" w:hAnsi="Times New Roman" w:cs="Times New Roman"/>
          <w:sz w:val="24"/>
          <w:szCs w:val="24"/>
        </w:rPr>
      </w:pPr>
      <w:r>
        <w:rPr>
          <w:rFonts w:ascii="Times New Roman" w:hAnsi="Times New Roman" w:cs="Times New Roman"/>
          <w:sz w:val="24"/>
          <w:szCs w:val="24"/>
        </w:rPr>
        <w:t>FMAS – Fundo Municipal de Assistência Social</w:t>
      </w:r>
    </w:p>
    <w:p w14:paraId="6C27F0A9" w14:textId="592E89CE" w:rsidR="008A42AE" w:rsidRDefault="008A42AE">
      <w:pPr>
        <w:rPr>
          <w:rFonts w:ascii="Times New Roman" w:hAnsi="Times New Roman" w:cs="Times New Roman"/>
          <w:sz w:val="24"/>
          <w:szCs w:val="24"/>
        </w:rPr>
      </w:pPr>
      <w:r>
        <w:rPr>
          <w:rFonts w:ascii="Times New Roman" w:hAnsi="Times New Roman" w:cs="Times New Roman"/>
          <w:sz w:val="24"/>
          <w:szCs w:val="24"/>
        </w:rPr>
        <w:t>FNAS – Fundo Nacional de Assistência Social</w:t>
      </w:r>
    </w:p>
    <w:p w14:paraId="02D703AA" w14:textId="48BFB54E" w:rsidR="00CF4735" w:rsidRDefault="00CF4735">
      <w:pPr>
        <w:rPr>
          <w:rFonts w:ascii="Times New Roman" w:hAnsi="Times New Roman" w:cs="Times New Roman"/>
          <w:sz w:val="24"/>
          <w:szCs w:val="24"/>
        </w:rPr>
      </w:pPr>
      <w:r>
        <w:rPr>
          <w:rFonts w:ascii="Times New Roman" w:hAnsi="Times New Roman" w:cs="Times New Roman"/>
          <w:sz w:val="24"/>
          <w:szCs w:val="24"/>
        </w:rPr>
        <w:t>FNDE – Fundo Nacional de Desenvolvimento da Educação</w:t>
      </w:r>
    </w:p>
    <w:p w14:paraId="12FBB808" w14:textId="5DC2FAFD" w:rsidR="000D6219" w:rsidRDefault="000D6219">
      <w:pPr>
        <w:rPr>
          <w:rFonts w:ascii="Times New Roman" w:hAnsi="Times New Roman" w:cs="Times New Roman"/>
          <w:sz w:val="24"/>
          <w:szCs w:val="24"/>
        </w:rPr>
      </w:pPr>
      <w:r>
        <w:rPr>
          <w:rFonts w:ascii="Times New Roman" w:hAnsi="Times New Roman" w:cs="Times New Roman"/>
          <w:sz w:val="24"/>
          <w:szCs w:val="24"/>
        </w:rPr>
        <w:t>IBGE – Instituto Brasileiro de Geografia e Estatística</w:t>
      </w:r>
    </w:p>
    <w:p w14:paraId="13D020C6" w14:textId="3C943403" w:rsidR="000D6219" w:rsidRDefault="000D6219">
      <w:pPr>
        <w:rPr>
          <w:rFonts w:ascii="Times New Roman" w:hAnsi="Times New Roman" w:cs="Times New Roman"/>
          <w:sz w:val="24"/>
          <w:szCs w:val="24"/>
        </w:rPr>
      </w:pPr>
      <w:r>
        <w:rPr>
          <w:rFonts w:ascii="Times New Roman" w:hAnsi="Times New Roman" w:cs="Times New Roman"/>
          <w:sz w:val="24"/>
          <w:szCs w:val="24"/>
        </w:rPr>
        <w:lastRenderedPageBreak/>
        <w:t>IDH – Índice de Desenvolvimento Humano</w:t>
      </w:r>
    </w:p>
    <w:p w14:paraId="2BA6F352" w14:textId="4B820D3E" w:rsidR="00A94E44" w:rsidRDefault="00A94E44">
      <w:pPr>
        <w:rPr>
          <w:rFonts w:ascii="Times New Roman" w:hAnsi="Times New Roman" w:cs="Times New Roman"/>
          <w:sz w:val="24"/>
          <w:szCs w:val="24"/>
        </w:rPr>
      </w:pPr>
      <w:r>
        <w:rPr>
          <w:rFonts w:ascii="Times New Roman" w:hAnsi="Times New Roman" w:cs="Times New Roman"/>
          <w:sz w:val="24"/>
          <w:szCs w:val="24"/>
        </w:rPr>
        <w:t>IDR – Instituto de Desenvolvimento Rural</w:t>
      </w:r>
    </w:p>
    <w:p w14:paraId="61B377CD" w14:textId="5B846CB1" w:rsidR="00F62EB6" w:rsidRDefault="00F62EB6">
      <w:pPr>
        <w:rPr>
          <w:rFonts w:ascii="Times New Roman" w:hAnsi="Times New Roman" w:cs="Times New Roman"/>
          <w:sz w:val="24"/>
          <w:szCs w:val="24"/>
        </w:rPr>
      </w:pPr>
      <w:r>
        <w:rPr>
          <w:rFonts w:ascii="Times New Roman" w:hAnsi="Times New Roman" w:cs="Times New Roman"/>
          <w:sz w:val="24"/>
          <w:szCs w:val="24"/>
        </w:rPr>
        <w:t xml:space="preserve">IGD – </w:t>
      </w:r>
      <w:bookmarkStart w:id="3" w:name="_Hlk139612654"/>
      <w:r>
        <w:rPr>
          <w:rFonts w:ascii="Times New Roman" w:hAnsi="Times New Roman" w:cs="Times New Roman"/>
          <w:sz w:val="24"/>
          <w:szCs w:val="24"/>
        </w:rPr>
        <w:t>Índice de Gestão Descentralizada</w:t>
      </w:r>
      <w:bookmarkEnd w:id="3"/>
    </w:p>
    <w:p w14:paraId="079371DE" w14:textId="5DD205E1" w:rsidR="00F62EB6" w:rsidRDefault="00F62EB6">
      <w:pPr>
        <w:rPr>
          <w:rFonts w:ascii="Times New Roman" w:hAnsi="Times New Roman" w:cs="Times New Roman"/>
          <w:sz w:val="24"/>
          <w:szCs w:val="24"/>
        </w:rPr>
      </w:pPr>
      <w:r>
        <w:rPr>
          <w:rFonts w:ascii="Times New Roman" w:hAnsi="Times New Roman" w:cs="Times New Roman"/>
          <w:sz w:val="24"/>
          <w:szCs w:val="24"/>
        </w:rPr>
        <w:t>IGD-M - Índice de Gestão Descentralizada Municipal</w:t>
      </w:r>
    </w:p>
    <w:p w14:paraId="47A96D36"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PAA – Programa de Aquisição de Alimentos</w:t>
      </w:r>
    </w:p>
    <w:p w14:paraId="49CF8583"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PBF – Programa Bolsa Família</w:t>
      </w:r>
    </w:p>
    <w:p w14:paraId="3941C4B6"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PNAE – Programa Nacional de Alimentação Escolar</w:t>
      </w:r>
    </w:p>
    <w:p w14:paraId="123D4289" w14:textId="03E5539D" w:rsidR="008A42AE" w:rsidRDefault="008A42AE">
      <w:pPr>
        <w:rPr>
          <w:rFonts w:ascii="Times New Roman" w:hAnsi="Times New Roman" w:cs="Times New Roman"/>
          <w:sz w:val="24"/>
          <w:szCs w:val="24"/>
        </w:rPr>
      </w:pPr>
      <w:r>
        <w:rPr>
          <w:rFonts w:ascii="Times New Roman" w:hAnsi="Times New Roman" w:cs="Times New Roman"/>
          <w:sz w:val="24"/>
          <w:szCs w:val="24"/>
        </w:rPr>
        <w:t>PROCAD-SUAS – Programa de Fortalecimento Emergencial de Atendimento do Cadastro Único no Sistema Único da Assistência Social.</w:t>
      </w:r>
    </w:p>
    <w:p w14:paraId="2B2456F4"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PSE – Programa Saúde na Escola</w:t>
      </w:r>
    </w:p>
    <w:p w14:paraId="11254D88" w14:textId="4BD1946E" w:rsidR="000D6219" w:rsidRDefault="000D6219">
      <w:pPr>
        <w:rPr>
          <w:rFonts w:ascii="Times New Roman" w:hAnsi="Times New Roman" w:cs="Times New Roman"/>
          <w:sz w:val="24"/>
          <w:szCs w:val="24"/>
        </w:rPr>
      </w:pPr>
      <w:r>
        <w:rPr>
          <w:rFonts w:ascii="Times New Roman" w:hAnsi="Times New Roman" w:cs="Times New Roman"/>
          <w:sz w:val="24"/>
          <w:szCs w:val="24"/>
        </w:rPr>
        <w:t>SEAB – Secretaria Estadual de Agricultura e Abastecimento</w:t>
      </w:r>
    </w:p>
    <w:p w14:paraId="2C28AA81"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SCFV – Serviço de Convivência e Fortalecimento de Vínculos</w:t>
      </w:r>
    </w:p>
    <w:p w14:paraId="2F21E4DD"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SUS – Sistema Único de Saúde</w:t>
      </w:r>
    </w:p>
    <w:p w14:paraId="20FB9E9E" w14:textId="06DAB13C" w:rsidR="008A42AE" w:rsidRDefault="008A42AE">
      <w:pPr>
        <w:rPr>
          <w:rFonts w:ascii="Times New Roman" w:hAnsi="Times New Roman" w:cs="Times New Roman"/>
          <w:sz w:val="24"/>
          <w:szCs w:val="24"/>
        </w:rPr>
      </w:pPr>
      <w:r>
        <w:rPr>
          <w:rFonts w:ascii="Times New Roman" w:hAnsi="Times New Roman" w:cs="Times New Roman"/>
          <w:sz w:val="24"/>
          <w:szCs w:val="24"/>
        </w:rPr>
        <w:t>TAC – Taxa de Atualização Cadastral</w:t>
      </w:r>
    </w:p>
    <w:p w14:paraId="7EEC0C00" w14:textId="0ACEC8E0" w:rsidR="000D6219" w:rsidRDefault="000D6219">
      <w:pPr>
        <w:rPr>
          <w:rFonts w:ascii="Times New Roman" w:hAnsi="Times New Roman" w:cs="Times New Roman"/>
          <w:sz w:val="24"/>
          <w:szCs w:val="24"/>
        </w:rPr>
      </w:pPr>
      <w:r>
        <w:rPr>
          <w:rFonts w:ascii="Times New Roman" w:hAnsi="Times New Roman" w:cs="Times New Roman"/>
          <w:sz w:val="24"/>
          <w:szCs w:val="24"/>
        </w:rPr>
        <w:t>TCU – Tribunal de Contas da União</w:t>
      </w:r>
    </w:p>
    <w:p w14:paraId="0CF473E2" w14:textId="077D1DFE" w:rsidR="008A42AE" w:rsidRDefault="008A42AE">
      <w:pPr>
        <w:rPr>
          <w:rFonts w:ascii="Times New Roman" w:hAnsi="Times New Roman" w:cs="Times New Roman"/>
          <w:sz w:val="24"/>
          <w:szCs w:val="24"/>
        </w:rPr>
      </w:pPr>
      <w:r>
        <w:rPr>
          <w:rFonts w:ascii="Times New Roman" w:hAnsi="Times New Roman" w:cs="Times New Roman"/>
          <w:sz w:val="24"/>
          <w:szCs w:val="24"/>
        </w:rPr>
        <w:t>TSEE – Tarifa Social de Energia Elétrica</w:t>
      </w:r>
    </w:p>
    <w:p w14:paraId="4255CF7F"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UBS – Unidade Básica de Saúde</w:t>
      </w:r>
    </w:p>
    <w:p w14:paraId="11260F15" w14:textId="77777777" w:rsidR="00584C76" w:rsidRDefault="00633145">
      <w:pPr>
        <w:rPr>
          <w:rFonts w:ascii="Times New Roman" w:hAnsi="Times New Roman" w:cs="Times New Roman"/>
          <w:sz w:val="24"/>
          <w:szCs w:val="24"/>
        </w:rPr>
      </w:pPr>
      <w:r>
        <w:rPr>
          <w:rFonts w:ascii="Times New Roman" w:hAnsi="Times New Roman" w:cs="Times New Roman"/>
          <w:sz w:val="24"/>
          <w:szCs w:val="24"/>
        </w:rPr>
        <w:t>UFFS – Universidade Federal da Fronteira Sul</w:t>
      </w:r>
    </w:p>
    <w:p w14:paraId="353CEE35" w14:textId="47A3666E" w:rsidR="000D6219" w:rsidRDefault="000D6219">
      <w:pPr>
        <w:rPr>
          <w:rFonts w:ascii="Times New Roman" w:hAnsi="Times New Roman" w:cs="Times New Roman"/>
          <w:sz w:val="24"/>
          <w:szCs w:val="24"/>
        </w:rPr>
      </w:pPr>
      <w:r>
        <w:rPr>
          <w:rFonts w:ascii="Times New Roman" w:hAnsi="Times New Roman" w:cs="Times New Roman"/>
          <w:sz w:val="24"/>
          <w:szCs w:val="24"/>
        </w:rPr>
        <w:t>VBP – Valor básico a produção</w:t>
      </w:r>
    </w:p>
    <w:p w14:paraId="7C1D517F" w14:textId="77777777" w:rsidR="00584C76" w:rsidRDefault="00584C76">
      <w:pPr>
        <w:rPr>
          <w:rFonts w:ascii="Times New Roman" w:hAnsi="Times New Roman" w:cs="Times New Roman"/>
          <w:b/>
          <w:sz w:val="24"/>
          <w:szCs w:val="24"/>
        </w:rPr>
      </w:pPr>
    </w:p>
    <w:p w14:paraId="67599399" w14:textId="629D716F" w:rsidR="00BE7715" w:rsidRDefault="00BE7715">
      <w:pPr>
        <w:spacing w:after="0" w:line="240" w:lineRule="auto"/>
        <w:rPr>
          <w:rFonts w:ascii="Times New Roman" w:hAnsi="Times New Roman" w:cs="Times New Roman"/>
          <w:b/>
          <w:sz w:val="24"/>
          <w:szCs w:val="24"/>
        </w:rPr>
        <w:sectPr w:rsidR="00BE7715">
          <w:footerReference w:type="default" r:id="rId9"/>
          <w:pgSz w:w="11906" w:h="16838"/>
          <w:pgMar w:top="1417" w:right="1701" w:bottom="1417" w:left="1701" w:header="0" w:footer="708" w:gutter="0"/>
          <w:cols w:space="720"/>
          <w:formProt w:val="0"/>
          <w:docGrid w:linePitch="360" w:charSpace="4096"/>
        </w:sectPr>
      </w:pPr>
    </w:p>
    <w:p w14:paraId="4817F6F3" w14:textId="77777777" w:rsidR="00D52B7B" w:rsidRDefault="00D52B7B" w:rsidP="00D52B7B">
      <w:pPr>
        <w:rPr>
          <w:rFonts w:ascii="Times New Roman" w:hAnsi="Times New Roman" w:cs="Times New Roman"/>
          <w:b/>
          <w:sz w:val="24"/>
          <w:szCs w:val="24"/>
        </w:rPr>
      </w:pPr>
      <w:r>
        <w:rPr>
          <w:rFonts w:ascii="Times New Roman" w:hAnsi="Times New Roman" w:cs="Times New Roman"/>
          <w:b/>
          <w:sz w:val="24"/>
          <w:szCs w:val="24"/>
        </w:rPr>
        <w:lastRenderedPageBreak/>
        <w:t>1 – CONTEXTUALIZAÇÃO</w:t>
      </w:r>
    </w:p>
    <w:p w14:paraId="5A699C0C" w14:textId="77777777" w:rsidR="00D52B7B" w:rsidRDefault="00D52B7B" w:rsidP="00A30807">
      <w:pPr>
        <w:pStyle w:val="Ttulo"/>
        <w:keepNext w:val="0"/>
        <w:suppressAutoHyphens/>
        <w:spacing w:before="0" w:after="0" w:line="240" w:lineRule="auto"/>
        <w:rPr>
          <w:rFonts w:ascii="Times New Roman" w:hAnsi="Times New Roman" w:cs="Times New Roman"/>
        </w:rPr>
      </w:pPr>
    </w:p>
    <w:p w14:paraId="2094550C" w14:textId="77777777" w:rsidR="00A30807" w:rsidRPr="00F77CDD" w:rsidRDefault="00A30807" w:rsidP="00A30807">
      <w:pPr>
        <w:pStyle w:val="Ttulo"/>
        <w:keepNext w:val="0"/>
        <w:suppressAutoHyphens/>
        <w:spacing w:before="0" w:after="0" w:line="240" w:lineRule="auto"/>
        <w:rPr>
          <w:rFonts w:ascii="Times New Roman" w:hAnsi="Times New Roman" w:cs="Times New Roman"/>
          <w:b/>
          <w:bCs/>
          <w:sz w:val="24"/>
          <w:szCs w:val="24"/>
        </w:rPr>
      </w:pPr>
      <w:bookmarkStart w:id="4" w:name="_Hlk136936265"/>
      <w:r w:rsidRPr="00F77CDD">
        <w:rPr>
          <w:rFonts w:ascii="Times New Roman" w:hAnsi="Times New Roman" w:cs="Times New Roman"/>
          <w:b/>
          <w:bCs/>
          <w:sz w:val="24"/>
          <w:szCs w:val="24"/>
        </w:rPr>
        <w:t>1</w:t>
      </w:r>
      <w:r w:rsidR="00D52B7B" w:rsidRPr="00F77CDD">
        <w:rPr>
          <w:rFonts w:ascii="Times New Roman" w:hAnsi="Times New Roman" w:cs="Times New Roman"/>
          <w:b/>
          <w:bCs/>
          <w:sz w:val="24"/>
          <w:szCs w:val="24"/>
        </w:rPr>
        <w:t>.1</w:t>
      </w:r>
      <w:r w:rsidRPr="00F77CDD">
        <w:rPr>
          <w:rFonts w:ascii="Times New Roman" w:hAnsi="Times New Roman" w:cs="Times New Roman"/>
          <w:b/>
          <w:bCs/>
          <w:sz w:val="24"/>
          <w:szCs w:val="24"/>
        </w:rPr>
        <w:t xml:space="preserve"> H</w:t>
      </w:r>
      <w:r w:rsidR="00F77CDD" w:rsidRPr="00F77CDD">
        <w:rPr>
          <w:rFonts w:ascii="Times New Roman" w:hAnsi="Times New Roman" w:cs="Times New Roman"/>
          <w:b/>
          <w:bCs/>
          <w:sz w:val="24"/>
          <w:szCs w:val="24"/>
        </w:rPr>
        <w:t>istórico</w:t>
      </w:r>
    </w:p>
    <w:bookmarkEnd w:id="4"/>
    <w:p w14:paraId="758F7B48" w14:textId="77777777" w:rsidR="00A30807" w:rsidRPr="009E5E06" w:rsidRDefault="00A30807" w:rsidP="00A30807">
      <w:pPr>
        <w:rPr>
          <w:lang w:eastAsia="ar-SA"/>
        </w:rPr>
      </w:pPr>
    </w:p>
    <w:p w14:paraId="1C7975C4" w14:textId="77777777" w:rsidR="00A30807" w:rsidRPr="00DD640E" w:rsidRDefault="00A30807" w:rsidP="00A30807">
      <w:pPr>
        <w:pStyle w:val="NormalWeb"/>
        <w:spacing w:line="360" w:lineRule="auto"/>
        <w:ind w:firstLine="709"/>
        <w:contextualSpacing/>
        <w:jc w:val="both"/>
        <w:outlineLvl w:val="0"/>
        <w:rPr>
          <w:b/>
        </w:rPr>
      </w:pPr>
      <w:r w:rsidRPr="009D4BA5">
        <w:t>As primeiras ocupações da região oeste do Paraná são originárias do Tropeirismo, que em seu trajeto de Viamão a Sorocaba no estado de São Paulo, organizaram uma base de invernagens nos campos de Guarapuava. No início do século XIX, Alvará Régio, fundou a freguesia de Nossa Senhora do Belém de Guarapuava, permitindo com isso a instalações das primeiras colônias de imigrantes europeus, surgindo os povoados de Laranjeiras do Sul, Pitanga e Imbituva.</w:t>
      </w:r>
    </w:p>
    <w:p w14:paraId="7AA7965F" w14:textId="77777777" w:rsidR="00A30807" w:rsidRPr="009D4BA5" w:rsidRDefault="00A30807" w:rsidP="00A30807">
      <w:pPr>
        <w:pStyle w:val="NormalWeb"/>
        <w:spacing w:beforeAutospacing="0" w:line="360" w:lineRule="auto"/>
        <w:ind w:firstLine="709"/>
        <w:contextualSpacing/>
        <w:jc w:val="both"/>
        <w:outlineLvl w:val="0"/>
      </w:pPr>
      <w:r w:rsidRPr="009D4BA5">
        <w:t>A exuberância dos recursos naturais, principalmente a extração da madeira, a favorabilidade do solo à agricultura e formação de pastos, permitiu que a população fosse se expandindo e se concentrando em grandes latifúndios de terras.</w:t>
      </w:r>
    </w:p>
    <w:p w14:paraId="0A40C73B" w14:textId="77777777" w:rsidR="00A30807" w:rsidRPr="009D4BA5" w:rsidRDefault="00A30807" w:rsidP="00A30807">
      <w:pPr>
        <w:pStyle w:val="NormalWeb"/>
        <w:spacing w:beforeAutospacing="0" w:line="360" w:lineRule="auto"/>
        <w:ind w:firstLine="709"/>
        <w:contextualSpacing/>
        <w:jc w:val="both"/>
        <w:outlineLvl w:val="0"/>
      </w:pPr>
      <w:r w:rsidRPr="009D4BA5">
        <w:t>Na época da colonização, a região de Campo Novo pertencia à comarca de Guarapuava e posteriormente ao território do Iguaçu cuja capital era Laranjeiras do Sul.</w:t>
      </w:r>
    </w:p>
    <w:p w14:paraId="7227DAB4" w14:textId="77777777" w:rsidR="00A30807" w:rsidRPr="009D4BA5" w:rsidRDefault="00A30807" w:rsidP="00A30807">
      <w:pPr>
        <w:pStyle w:val="NormalWeb"/>
        <w:spacing w:beforeAutospacing="0" w:after="0" w:afterAutospacing="0" w:line="360" w:lineRule="auto"/>
        <w:ind w:firstLine="709"/>
        <w:contextualSpacing/>
        <w:jc w:val="both"/>
        <w:outlineLvl w:val="0"/>
      </w:pPr>
      <w:r w:rsidRPr="009D4BA5">
        <w:t>Quando em 1930 a 1932 o estado do Paraná decidiu formar o primeiro núcleo de colonização e povoamento do imenso sertão as margens do Rio Iguaçu, foi realizado um convênio com representantes do Governo Polonês para que a região fosse povoada por imigrantes poloneses, tendo em vista que nesta região havia apenas desbravadores primitivos que requereram áreas de áreas de terra do governo do estado, no lugarejo denominado Boa Vista do São Roque.</w:t>
      </w:r>
    </w:p>
    <w:p w14:paraId="7DFE1509" w14:textId="6BEF5E8B" w:rsidR="00A30807" w:rsidRPr="009D4BA5" w:rsidRDefault="00A30807" w:rsidP="00A30807">
      <w:pPr>
        <w:pStyle w:val="NormalWeb"/>
        <w:spacing w:beforeAutospacing="0" w:line="360" w:lineRule="auto"/>
        <w:ind w:firstLine="709"/>
        <w:contextualSpacing/>
        <w:jc w:val="both"/>
        <w:outlineLvl w:val="0"/>
      </w:pPr>
      <w:r w:rsidRPr="009D4BA5">
        <w:t>Para a vinda dos colonizadores poloneses, foi organizada uma companhia, que recebeu o nome de COMPANHIA MERCANTIL PARANAENSE S/A. Essa companhia com sede em Curitiba foi responsável pela realização do projeto de colonização de nossas terras e pela distribuição de lotes de terra entre os imigrantes, bem como ficou sob sua responsabilidade a assistência econômica e social durante as instalações e começo das atividades na mata nativa.  Logo, a colonizadora polonesa iniciou a propaganda sobre a colonização na região, assim foram aparecendo os primeiros imigrantes poloneses, vindos do Rio Grande do Sul. A Colonizadora iniciou a construção de barracões para os imigrantes que aqui estavam. A colônia recebeu o nome de COLÔNIA JAGODA (A opção pelo nome “</w:t>
      </w:r>
      <w:proofErr w:type="spellStart"/>
      <w:r w:rsidRPr="009D4BA5">
        <w:t>Jagoda</w:t>
      </w:r>
      <w:proofErr w:type="spellEnd"/>
      <w:r w:rsidRPr="009D4BA5">
        <w:t xml:space="preserve">” (fruto), traduzia a esperança dos imigrantes que aqui estavam, de que a semente lançada germinasse e </w:t>
      </w:r>
      <w:r w:rsidR="00D52296">
        <w:t>frutificasse</w:t>
      </w:r>
      <w:r w:rsidRPr="009D4BA5">
        <w:t>, o que felizmente aconteceu</w:t>
      </w:r>
      <w:r w:rsidR="0035771F">
        <w:t xml:space="preserve">). </w:t>
      </w:r>
      <w:r w:rsidRPr="009D4BA5">
        <w:t xml:space="preserve">Foram construídas na colônia </w:t>
      </w:r>
      <w:proofErr w:type="spellStart"/>
      <w:r w:rsidRPr="009D4BA5">
        <w:t>Jagoda</w:t>
      </w:r>
      <w:proofErr w:type="spellEnd"/>
      <w:r w:rsidRPr="009D4BA5">
        <w:t>, logo após a compra pela companhia: farmácia, granja, armazém, matadouro, serraria e escola. Ao todo formavam um grupo de 80 famílias.</w:t>
      </w:r>
    </w:p>
    <w:p w14:paraId="1779FEF8" w14:textId="77777777" w:rsidR="00A30807" w:rsidRDefault="00A30807" w:rsidP="00A30807">
      <w:pPr>
        <w:pStyle w:val="NormalWeb"/>
        <w:spacing w:beforeAutospacing="0" w:line="360" w:lineRule="auto"/>
        <w:ind w:firstLine="709"/>
        <w:contextualSpacing/>
        <w:jc w:val="both"/>
        <w:outlineLvl w:val="0"/>
      </w:pPr>
      <w:r w:rsidRPr="009D4BA5">
        <w:lastRenderedPageBreak/>
        <w:t>Os primeiros colonizadores deixaram várias marcas em nosso município. Por exemplo: onde temos a Praça São Pedro, foi o local onde acamparam alguns desbravadores, o Miguel Martins da Luz e o Antônio Gonçalves, hoje conside</w:t>
      </w:r>
      <w:r>
        <w:t>rada a parte central da cidade.</w:t>
      </w:r>
    </w:p>
    <w:p w14:paraId="3E373DF2" w14:textId="77777777" w:rsidR="00A30807" w:rsidRPr="009D4BA5" w:rsidRDefault="00A30807" w:rsidP="00A30807">
      <w:pPr>
        <w:pStyle w:val="NormalWeb"/>
        <w:spacing w:beforeAutospacing="0" w:line="360" w:lineRule="auto"/>
        <w:ind w:firstLine="708"/>
        <w:contextualSpacing/>
        <w:jc w:val="both"/>
        <w:outlineLvl w:val="0"/>
      </w:pPr>
      <w:r w:rsidRPr="009D4BA5">
        <w:t xml:space="preserve">Em 1944 o Grupo </w:t>
      </w:r>
      <w:proofErr w:type="spellStart"/>
      <w:r w:rsidRPr="009D4BA5">
        <w:t>Votorantin</w:t>
      </w:r>
      <w:proofErr w:type="spellEnd"/>
      <w:r w:rsidRPr="009D4BA5">
        <w:t xml:space="preserve"> de São Paulo, havia comprado a colônia com a intenção de construírem fábricas de produtos diversos. Mas logo a Colônia Campo Novo mudou novamente de proprietário, passando a ser Companhia de Papel e Celulose Iguaçu. Nesse período, muitas localidades do Paraná estavam recebendo imigrantes dos mais diversos estados, muitos deles se dirigindo para a região de Cascavel, Toledo e Marechal Cândido Rondon. A Companhia chegou à conclusão de que a Colônia Campo Novo era pequena e não dispunha de mão de obra suficiente para montar fábricas de celulose por aqui.</w:t>
      </w:r>
    </w:p>
    <w:p w14:paraId="68503C30" w14:textId="77777777" w:rsidR="00A30807" w:rsidRPr="009D4BA5" w:rsidRDefault="00A30807" w:rsidP="00A30807">
      <w:pPr>
        <w:pStyle w:val="NormalWeb"/>
        <w:spacing w:line="360" w:lineRule="auto"/>
        <w:ind w:firstLine="709"/>
        <w:contextualSpacing/>
        <w:jc w:val="both"/>
        <w:outlineLvl w:val="0"/>
      </w:pPr>
      <w:r w:rsidRPr="009D4BA5">
        <w:t xml:space="preserve">Quedas do Iguaçu foi durante muito tempo, distrito administrativo de Laranjeiras do Sul, com o nome de Campo Novo. Foi desmembrado no dia 18 de outubro de 1967, constituindo-se município pela Lei n.º 5.668, e foi oficialmente instalado em 15 de dezembro de 1968. Passou a chamar-se Quedas do Iguaçu, tendo como primeiro Prefeito Municipal o Sr. Pedro </w:t>
      </w:r>
      <w:proofErr w:type="spellStart"/>
      <w:r w:rsidRPr="009D4BA5">
        <w:t>Alzides</w:t>
      </w:r>
      <w:proofErr w:type="spellEnd"/>
      <w:r w:rsidRPr="009D4BA5">
        <w:t xml:space="preserve"> Giraldi.</w:t>
      </w:r>
    </w:p>
    <w:p w14:paraId="6921DE05" w14:textId="77777777" w:rsidR="00D52B7B" w:rsidRDefault="00A30807" w:rsidP="00D52B7B">
      <w:pPr>
        <w:pStyle w:val="NormalWeb"/>
        <w:spacing w:line="360" w:lineRule="auto"/>
        <w:ind w:firstLine="709"/>
        <w:contextualSpacing/>
        <w:jc w:val="both"/>
        <w:outlineLvl w:val="0"/>
      </w:pPr>
      <w:r w:rsidRPr="009D4BA5">
        <w:t xml:space="preserve">A formação étnica do nosso povo é predominantemente </w:t>
      </w:r>
      <w:r w:rsidR="00045A14" w:rsidRPr="009D4BA5">
        <w:t>polonesa</w:t>
      </w:r>
      <w:r w:rsidRPr="009D4BA5">
        <w:t>, sendo que os italianos aparecem também em número bastante expressivo.</w:t>
      </w:r>
    </w:p>
    <w:p w14:paraId="534F44D3" w14:textId="77777777" w:rsidR="00A30807" w:rsidRDefault="00A30807" w:rsidP="00D52B7B">
      <w:pPr>
        <w:pStyle w:val="NormalWeb"/>
        <w:spacing w:line="360" w:lineRule="auto"/>
        <w:ind w:firstLine="709"/>
        <w:contextualSpacing/>
        <w:jc w:val="both"/>
        <w:outlineLvl w:val="0"/>
      </w:pPr>
      <w:r w:rsidRPr="009D4BA5">
        <w:t>A mudança de nome, Campo Novo para Quedas do Iguaçu, foi em homenagem às quedas de água de Salto Osório, no Rio Iguaçu, desaparecidas com o alagamento da Usina Hidrelétrica de Salto Osório.</w:t>
      </w:r>
    </w:p>
    <w:p w14:paraId="405F1A3C" w14:textId="77777777" w:rsidR="001E1E9B" w:rsidRPr="00F77CDD" w:rsidRDefault="00F77CDD" w:rsidP="00365C55">
      <w:pPr>
        <w:pStyle w:val="Ttulo"/>
        <w:keepNext w:val="0"/>
        <w:numPr>
          <w:ilvl w:val="1"/>
          <w:numId w:val="13"/>
        </w:numPr>
        <w:suppressAutoHyphens/>
        <w:spacing w:before="0" w:after="0" w:line="240" w:lineRule="auto"/>
        <w:rPr>
          <w:rFonts w:ascii="Times New Roman" w:hAnsi="Times New Roman" w:cs="Times New Roman"/>
          <w:b/>
          <w:bCs/>
          <w:sz w:val="24"/>
          <w:szCs w:val="24"/>
        </w:rPr>
      </w:pPr>
      <w:bookmarkStart w:id="5" w:name="_Hlk136936326"/>
      <w:r w:rsidRPr="00F77CDD">
        <w:rPr>
          <w:rFonts w:ascii="Times New Roman" w:hAnsi="Times New Roman" w:cs="Times New Roman"/>
          <w:b/>
          <w:bCs/>
          <w:sz w:val="24"/>
          <w:szCs w:val="24"/>
        </w:rPr>
        <w:t xml:space="preserve">Aspectos </w:t>
      </w:r>
      <w:r>
        <w:rPr>
          <w:rFonts w:ascii="Times New Roman" w:hAnsi="Times New Roman" w:cs="Times New Roman"/>
          <w:b/>
          <w:bCs/>
          <w:sz w:val="24"/>
          <w:szCs w:val="24"/>
        </w:rPr>
        <w:t>F</w:t>
      </w:r>
      <w:r w:rsidRPr="00F77CDD">
        <w:rPr>
          <w:rFonts w:ascii="Times New Roman" w:hAnsi="Times New Roman" w:cs="Times New Roman"/>
          <w:b/>
          <w:bCs/>
          <w:sz w:val="24"/>
          <w:szCs w:val="24"/>
        </w:rPr>
        <w:t xml:space="preserve">ísicos e </w:t>
      </w:r>
      <w:r>
        <w:rPr>
          <w:rFonts w:ascii="Times New Roman" w:hAnsi="Times New Roman" w:cs="Times New Roman"/>
          <w:b/>
          <w:bCs/>
          <w:sz w:val="24"/>
          <w:szCs w:val="24"/>
        </w:rPr>
        <w:t>G</w:t>
      </w:r>
      <w:r w:rsidRPr="00F77CDD">
        <w:rPr>
          <w:rFonts w:ascii="Times New Roman" w:hAnsi="Times New Roman" w:cs="Times New Roman"/>
          <w:b/>
          <w:bCs/>
          <w:sz w:val="24"/>
          <w:szCs w:val="24"/>
        </w:rPr>
        <w:t>eográficos</w:t>
      </w:r>
    </w:p>
    <w:p w14:paraId="58FDEB50" w14:textId="485E0E45" w:rsidR="00365C55" w:rsidRPr="00365C55" w:rsidRDefault="00365C55" w:rsidP="00365C55">
      <w:pPr>
        <w:shd w:val="clear" w:color="auto" w:fill="FFFFFF"/>
        <w:tabs>
          <w:tab w:val="num" w:pos="426"/>
        </w:tabs>
        <w:spacing w:before="100" w:beforeAutospacing="1" w:after="100" w:afterAutospacing="1" w:line="360" w:lineRule="auto"/>
        <w:contextualSpacing/>
        <w:jc w:val="both"/>
        <w:outlineLvl w:val="0"/>
        <w:rPr>
          <w:rFonts w:ascii="Times New Roman" w:eastAsia="Times New Roman" w:hAnsi="Times New Roman"/>
          <w:sz w:val="24"/>
          <w:szCs w:val="24"/>
          <w:lang w:eastAsia="pt-BR"/>
        </w:rPr>
      </w:pPr>
      <w:r>
        <w:rPr>
          <w:rFonts w:ascii="Times New Roman" w:hAnsi="Times New Roman"/>
          <w:sz w:val="24"/>
          <w:szCs w:val="24"/>
        </w:rPr>
        <w:tab/>
      </w:r>
      <w:r w:rsidR="001E1E9B" w:rsidRPr="00365C55">
        <w:rPr>
          <w:rFonts w:ascii="Times New Roman" w:hAnsi="Times New Roman"/>
          <w:sz w:val="24"/>
          <w:szCs w:val="24"/>
        </w:rPr>
        <w:t xml:space="preserve">O Município de Quedas do Iguaçu faz parte da Região Centro Sul do Estado do Paraná, com </w:t>
      </w:r>
      <w:r w:rsidR="001E1E9B" w:rsidRPr="00E91D08">
        <w:rPr>
          <w:rFonts w:ascii="Times New Roman" w:hAnsi="Times New Roman"/>
          <w:sz w:val="24"/>
          <w:szCs w:val="24"/>
        </w:rPr>
        <w:t>população</w:t>
      </w:r>
      <w:r w:rsidR="00740BE2">
        <w:rPr>
          <w:rFonts w:ascii="Times New Roman" w:hAnsi="Times New Roman"/>
          <w:sz w:val="24"/>
          <w:szCs w:val="24"/>
        </w:rPr>
        <w:t xml:space="preserve"> </w:t>
      </w:r>
      <w:r w:rsidR="001E1E9B" w:rsidRPr="00E91D08">
        <w:rPr>
          <w:rFonts w:ascii="Times New Roman" w:hAnsi="Times New Roman"/>
          <w:sz w:val="24"/>
          <w:szCs w:val="24"/>
        </w:rPr>
        <w:t xml:space="preserve">de </w:t>
      </w:r>
      <w:r w:rsidR="00E91D08" w:rsidRPr="00E91D08">
        <w:rPr>
          <w:rFonts w:ascii="Times New Roman" w:hAnsi="Times New Roman"/>
          <w:sz w:val="24"/>
          <w:szCs w:val="24"/>
        </w:rPr>
        <w:t>3</w:t>
      </w:r>
      <w:r w:rsidR="00740BE2">
        <w:rPr>
          <w:rFonts w:ascii="Times New Roman" w:hAnsi="Times New Roman"/>
          <w:sz w:val="24"/>
          <w:szCs w:val="24"/>
        </w:rPr>
        <w:t>0</w:t>
      </w:r>
      <w:r w:rsidR="00E91D08" w:rsidRPr="00E91D08">
        <w:rPr>
          <w:rFonts w:ascii="Times New Roman" w:hAnsi="Times New Roman"/>
          <w:sz w:val="24"/>
          <w:szCs w:val="24"/>
        </w:rPr>
        <w:t>.7</w:t>
      </w:r>
      <w:r w:rsidR="00740BE2">
        <w:rPr>
          <w:rFonts w:ascii="Times New Roman" w:hAnsi="Times New Roman"/>
          <w:sz w:val="24"/>
          <w:szCs w:val="24"/>
        </w:rPr>
        <w:t>38</w:t>
      </w:r>
      <w:r w:rsidR="00E91D08" w:rsidRPr="00E91D08">
        <w:rPr>
          <w:rFonts w:ascii="Times New Roman" w:hAnsi="Times New Roman"/>
          <w:sz w:val="24"/>
          <w:szCs w:val="24"/>
        </w:rPr>
        <w:t xml:space="preserve"> </w:t>
      </w:r>
      <w:r w:rsidR="001E1E9B" w:rsidRPr="00E91D08">
        <w:rPr>
          <w:rFonts w:ascii="Times New Roman" w:hAnsi="Times New Roman"/>
          <w:sz w:val="24"/>
          <w:szCs w:val="24"/>
        </w:rPr>
        <w:t>habitantes, em 20</w:t>
      </w:r>
      <w:r w:rsidR="00E91D08" w:rsidRPr="00E91D08">
        <w:rPr>
          <w:rFonts w:ascii="Times New Roman" w:hAnsi="Times New Roman"/>
          <w:sz w:val="24"/>
          <w:szCs w:val="24"/>
        </w:rPr>
        <w:t>2</w:t>
      </w:r>
      <w:r w:rsidR="00740BE2">
        <w:rPr>
          <w:rFonts w:ascii="Times New Roman" w:hAnsi="Times New Roman"/>
          <w:sz w:val="24"/>
          <w:szCs w:val="24"/>
        </w:rPr>
        <w:t>2</w:t>
      </w:r>
      <w:r w:rsidR="00265055" w:rsidRPr="00E91D08">
        <w:rPr>
          <w:rFonts w:ascii="Times New Roman" w:hAnsi="Times New Roman"/>
          <w:sz w:val="24"/>
          <w:szCs w:val="24"/>
        </w:rPr>
        <w:t xml:space="preserve">, </w:t>
      </w:r>
      <w:r w:rsidR="00265055" w:rsidRPr="00365C55">
        <w:rPr>
          <w:rFonts w:ascii="Times New Roman" w:hAnsi="Times New Roman"/>
          <w:sz w:val="24"/>
          <w:szCs w:val="24"/>
        </w:rPr>
        <w:t xml:space="preserve">ocupando </w:t>
      </w:r>
      <w:r w:rsidR="00265055" w:rsidRPr="00365C55">
        <w:rPr>
          <w:rFonts w:ascii="Times New Roman" w:eastAsia="Times New Roman" w:hAnsi="Times New Roman"/>
          <w:sz w:val="24"/>
          <w:szCs w:val="24"/>
          <w:lang w:eastAsia="pt-BR"/>
        </w:rPr>
        <w:t>uma área de 821,503 Km²</w:t>
      </w:r>
      <w:r w:rsidR="00740BE2">
        <w:rPr>
          <w:rFonts w:ascii="Times New Roman" w:eastAsia="Times New Roman" w:hAnsi="Times New Roman"/>
          <w:sz w:val="24"/>
          <w:szCs w:val="24"/>
          <w:lang w:eastAsia="pt-BR"/>
        </w:rPr>
        <w:t xml:space="preserve"> (Censo 2022)</w:t>
      </w:r>
      <w:r w:rsidR="00265055" w:rsidRPr="00365C55">
        <w:rPr>
          <w:rFonts w:ascii="Times New Roman" w:eastAsia="Times New Roman" w:hAnsi="Times New Roman"/>
          <w:sz w:val="24"/>
          <w:szCs w:val="24"/>
          <w:lang w:eastAsia="pt-BR"/>
        </w:rPr>
        <w:t>. Possui clima do tipo subtropical úmido, mesotérmico, com verões quentes e geadas pouco frequentes, tendo uma tendência de concentração das chuvas nos meses de verão.</w:t>
      </w:r>
      <w:r w:rsidRPr="00365C55">
        <w:rPr>
          <w:rFonts w:ascii="Times New Roman" w:eastAsia="Times New Roman" w:hAnsi="Times New Roman"/>
          <w:sz w:val="24"/>
          <w:szCs w:val="24"/>
          <w:lang w:eastAsia="pt-BR"/>
        </w:rPr>
        <w:t xml:space="preserve"> A região onde a cidade de Quedas do Iguaçu se localiza é de planície, terreno acidentado, topografia suave e altitude em torno de 630 metros com solo mediamente argiloso e fertilidade média. É banhado pelo Rio Iguaçu, onde localiza-se a Usina Hidrelétrica de Salto Osório, situada a 17 km de Quedas do Iguaçu; o Rio Campo Novo atravessa o município, sendo utilizado pela Sanepar para a captação e tratamento </w:t>
      </w:r>
      <w:r w:rsidRPr="00365C55">
        <w:rPr>
          <w:rFonts w:ascii="Times New Roman" w:eastAsia="Times New Roman" w:hAnsi="Times New Roman"/>
          <w:sz w:val="24"/>
          <w:szCs w:val="24"/>
          <w:lang w:eastAsia="pt-BR"/>
        </w:rPr>
        <w:lastRenderedPageBreak/>
        <w:t xml:space="preserve">da água, que é distribuída para a população de nossa cidade e </w:t>
      </w:r>
      <w:r>
        <w:rPr>
          <w:rFonts w:ascii="Times New Roman" w:eastAsia="Times New Roman" w:hAnsi="Times New Roman"/>
          <w:sz w:val="24"/>
          <w:szCs w:val="24"/>
          <w:lang w:eastAsia="pt-BR"/>
        </w:rPr>
        <w:t xml:space="preserve">o </w:t>
      </w:r>
      <w:r w:rsidRPr="00365C55">
        <w:rPr>
          <w:rFonts w:ascii="Times New Roman" w:eastAsia="Times New Roman" w:hAnsi="Times New Roman"/>
          <w:sz w:val="24"/>
          <w:szCs w:val="24"/>
          <w:lang w:eastAsia="pt-BR"/>
        </w:rPr>
        <w:t xml:space="preserve">Rio Guarani </w:t>
      </w:r>
      <w:r>
        <w:rPr>
          <w:rFonts w:ascii="Times New Roman" w:eastAsia="Times New Roman" w:hAnsi="Times New Roman"/>
          <w:sz w:val="24"/>
          <w:szCs w:val="24"/>
          <w:lang w:eastAsia="pt-BR"/>
        </w:rPr>
        <w:t xml:space="preserve">que </w:t>
      </w:r>
      <w:r w:rsidRPr="00365C55">
        <w:rPr>
          <w:rFonts w:ascii="Times New Roman" w:eastAsia="Times New Roman" w:hAnsi="Times New Roman"/>
          <w:sz w:val="24"/>
          <w:szCs w:val="24"/>
          <w:lang w:eastAsia="pt-BR"/>
        </w:rPr>
        <w:t>faz divisa com o município de Três Barras do Paraná, Catanduvas e Guaraniaçu.</w:t>
      </w:r>
    </w:p>
    <w:p w14:paraId="20394C15" w14:textId="6FF8B87B" w:rsidR="001E1E9B" w:rsidRPr="009D4BA5" w:rsidRDefault="001E1E9B" w:rsidP="001E1E9B">
      <w:pPr>
        <w:spacing w:line="360" w:lineRule="auto"/>
        <w:ind w:firstLine="708"/>
        <w:contextualSpacing/>
        <w:jc w:val="both"/>
        <w:outlineLvl w:val="0"/>
        <w:rPr>
          <w:rFonts w:ascii="Times New Roman" w:hAnsi="Times New Roman"/>
          <w:sz w:val="24"/>
          <w:szCs w:val="24"/>
        </w:rPr>
      </w:pPr>
      <w:r w:rsidRPr="009D4BA5">
        <w:rPr>
          <w:rFonts w:ascii="Times New Roman" w:hAnsi="Times New Roman"/>
          <w:sz w:val="24"/>
          <w:szCs w:val="24"/>
        </w:rPr>
        <w:t>No município de Quedas do Iguaçu localiza-se o maior assentamento da América Latina, que buscam o crescimento de uma agricultura familiar através do desenvolvimento sustentável, preservando o meio ambiente e contribuindo com a expansão econômica regional.</w:t>
      </w:r>
    </w:p>
    <w:p w14:paraId="51288A4F" w14:textId="77777777" w:rsidR="001E1E9B" w:rsidRDefault="001E1E9B" w:rsidP="001E1E9B">
      <w:pPr>
        <w:spacing w:line="360" w:lineRule="auto"/>
        <w:ind w:firstLine="708"/>
        <w:contextualSpacing/>
        <w:jc w:val="both"/>
        <w:outlineLvl w:val="0"/>
        <w:rPr>
          <w:rFonts w:ascii="Times New Roman" w:hAnsi="Times New Roman"/>
          <w:sz w:val="24"/>
          <w:szCs w:val="24"/>
        </w:rPr>
      </w:pPr>
      <w:r w:rsidRPr="009D4BA5">
        <w:rPr>
          <w:rFonts w:ascii="Times New Roman" w:hAnsi="Times New Roman"/>
          <w:sz w:val="24"/>
          <w:szCs w:val="24"/>
        </w:rPr>
        <w:t xml:space="preserve">Portanto, pode-se afirmar que o município de Quedas do Iguaçu se apresenta como um importante </w:t>
      </w:r>
      <w:proofErr w:type="spellStart"/>
      <w:r w:rsidR="006B4466" w:rsidRPr="009D4BA5">
        <w:rPr>
          <w:rFonts w:ascii="Times New Roman" w:hAnsi="Times New Roman"/>
          <w:sz w:val="24"/>
          <w:szCs w:val="24"/>
        </w:rPr>
        <w:t>p</w:t>
      </w:r>
      <w:r w:rsidR="006B4466">
        <w:rPr>
          <w:rFonts w:ascii="Times New Roman" w:hAnsi="Times New Roman"/>
          <w:sz w:val="24"/>
          <w:szCs w:val="24"/>
        </w:rPr>
        <w:t>ó</w:t>
      </w:r>
      <w:r w:rsidR="006B4466" w:rsidRPr="009D4BA5">
        <w:rPr>
          <w:rFonts w:ascii="Times New Roman" w:hAnsi="Times New Roman"/>
          <w:sz w:val="24"/>
          <w:szCs w:val="24"/>
        </w:rPr>
        <w:t>lo</w:t>
      </w:r>
      <w:proofErr w:type="spellEnd"/>
      <w:r w:rsidRPr="009D4BA5">
        <w:rPr>
          <w:rFonts w:ascii="Times New Roman" w:hAnsi="Times New Roman"/>
          <w:sz w:val="24"/>
          <w:szCs w:val="24"/>
        </w:rPr>
        <w:t xml:space="preserve"> irradiador de desenvolvimento, e integrado às ações governamentais, certamente trará desenvolvimento a toda Região. </w:t>
      </w:r>
    </w:p>
    <w:bookmarkEnd w:id="5"/>
    <w:p w14:paraId="3B097D22" w14:textId="77777777" w:rsidR="001E1E9B" w:rsidRPr="007F09C9" w:rsidRDefault="007F09C9" w:rsidP="001E1E9B">
      <w:pPr>
        <w:pStyle w:val="Ttulo"/>
        <w:keepNext w:val="0"/>
        <w:suppressAutoHyphens/>
        <w:spacing w:before="0" w:after="0" w:line="240" w:lineRule="auto"/>
        <w:rPr>
          <w:rFonts w:ascii="Times New Roman" w:hAnsi="Times New Roman" w:cs="Times New Roman"/>
          <w:b/>
          <w:bCs/>
          <w:sz w:val="24"/>
          <w:szCs w:val="24"/>
        </w:rPr>
      </w:pPr>
      <w:r w:rsidRPr="007F09C9">
        <w:rPr>
          <w:rFonts w:ascii="Times New Roman" w:hAnsi="Times New Roman" w:cs="Times New Roman"/>
          <w:b/>
          <w:bCs/>
          <w:sz w:val="24"/>
          <w:szCs w:val="24"/>
        </w:rPr>
        <w:t xml:space="preserve">1.3 </w:t>
      </w:r>
      <w:r>
        <w:rPr>
          <w:rFonts w:ascii="Times New Roman" w:hAnsi="Times New Roman" w:cs="Times New Roman"/>
          <w:b/>
          <w:bCs/>
          <w:sz w:val="24"/>
          <w:szCs w:val="24"/>
        </w:rPr>
        <w:t>A</w:t>
      </w:r>
      <w:r w:rsidRPr="007F09C9">
        <w:rPr>
          <w:rFonts w:ascii="Times New Roman" w:hAnsi="Times New Roman" w:cs="Times New Roman"/>
          <w:b/>
          <w:bCs/>
          <w:sz w:val="24"/>
          <w:szCs w:val="24"/>
        </w:rPr>
        <w:t xml:space="preserve">spectos </w:t>
      </w:r>
      <w:r>
        <w:rPr>
          <w:rFonts w:ascii="Times New Roman" w:hAnsi="Times New Roman" w:cs="Times New Roman"/>
          <w:b/>
          <w:bCs/>
          <w:sz w:val="24"/>
          <w:szCs w:val="24"/>
        </w:rPr>
        <w:t>P</w:t>
      </w:r>
      <w:r w:rsidRPr="007F09C9">
        <w:rPr>
          <w:rFonts w:ascii="Times New Roman" w:hAnsi="Times New Roman" w:cs="Times New Roman"/>
          <w:b/>
          <w:bCs/>
          <w:sz w:val="24"/>
          <w:szCs w:val="24"/>
        </w:rPr>
        <w:t>opulacionais</w:t>
      </w:r>
    </w:p>
    <w:p w14:paraId="76124682" w14:textId="77777777" w:rsidR="001E1E9B" w:rsidRDefault="001E1E9B" w:rsidP="001E1E9B">
      <w:pPr>
        <w:pStyle w:val="Corpodetexto"/>
      </w:pPr>
    </w:p>
    <w:p w14:paraId="3627DC2B" w14:textId="77777777" w:rsidR="006B4466" w:rsidRPr="007B5F7D" w:rsidRDefault="006B4466" w:rsidP="00111A8A">
      <w:pPr>
        <w:spacing w:line="360" w:lineRule="auto"/>
        <w:contextualSpacing/>
        <w:rPr>
          <w:rFonts w:ascii="Times New Roman" w:hAnsi="Times New Roman"/>
          <w:bCs/>
          <w:i/>
          <w:sz w:val="20"/>
          <w:szCs w:val="20"/>
        </w:rPr>
      </w:pPr>
      <w:r w:rsidRPr="007B5F7D">
        <w:rPr>
          <w:rFonts w:ascii="Times New Roman" w:hAnsi="Times New Roman"/>
          <w:bCs/>
          <w:i/>
          <w:sz w:val="20"/>
          <w:szCs w:val="20"/>
        </w:rPr>
        <w:t>FONTE – IBGE</w:t>
      </w:r>
      <w:r w:rsidR="00386C22">
        <w:rPr>
          <w:rFonts w:ascii="Times New Roman" w:hAnsi="Times New Roman"/>
          <w:bCs/>
          <w:i/>
          <w:sz w:val="20"/>
          <w:szCs w:val="20"/>
        </w:rPr>
        <w:t xml:space="preserve">, Caderno </w:t>
      </w:r>
      <w:proofErr w:type="spellStart"/>
      <w:r w:rsidR="00386C22">
        <w:rPr>
          <w:rFonts w:ascii="Times New Roman" w:hAnsi="Times New Roman"/>
          <w:bCs/>
          <w:i/>
          <w:sz w:val="20"/>
          <w:szCs w:val="20"/>
        </w:rPr>
        <w:t>Ipardes</w:t>
      </w:r>
      <w:proofErr w:type="spellEnd"/>
      <w:r w:rsidR="00386C22">
        <w:rPr>
          <w:rFonts w:ascii="Times New Roman" w:hAnsi="Times New Roman"/>
          <w:bCs/>
          <w:i/>
          <w:sz w:val="20"/>
          <w:szCs w:val="20"/>
        </w:rPr>
        <w:t xml:space="preserve"> 2023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582"/>
        <w:gridCol w:w="1807"/>
        <w:gridCol w:w="2085"/>
      </w:tblGrid>
      <w:tr w:rsidR="006B4466" w:rsidRPr="009D4BA5" w14:paraId="0BF8DB99"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323629AD"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População residente</w:t>
            </w:r>
            <w:r w:rsidR="00E75BA8">
              <w:rPr>
                <w:rFonts w:ascii="Times New Roman" w:eastAsia="Times New Roman" w:hAnsi="Times New Roman"/>
                <w:sz w:val="24"/>
                <w:szCs w:val="24"/>
                <w:lang w:eastAsia="pt-BR"/>
              </w:rPr>
              <w:t xml:space="preserve"> - 2021</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62E99355" w14:textId="77777777" w:rsidR="006B4466" w:rsidRPr="009D4BA5" w:rsidRDefault="00E91D08"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34.707</w:t>
            </w:r>
          </w:p>
        </w:tc>
        <w:tc>
          <w:tcPr>
            <w:tcW w:w="1230" w:type="pct"/>
            <w:tcBorders>
              <w:right w:val="single" w:sz="12" w:space="0" w:color="auto"/>
            </w:tcBorders>
            <w:shd w:val="clear" w:color="auto" w:fill="FFFFFF"/>
            <w:hideMark/>
          </w:tcPr>
          <w:p w14:paraId="35C61AA4"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Pessoas</w:t>
            </w:r>
          </w:p>
        </w:tc>
      </w:tr>
      <w:tr w:rsidR="006B4466" w:rsidRPr="009D4BA5" w14:paraId="613BDA3C"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650D4423" w14:textId="53525E58"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Homens</w:t>
            </w:r>
            <w:r w:rsidR="006C335D">
              <w:rPr>
                <w:rFonts w:ascii="Times New Roman" w:eastAsia="Times New Roman" w:hAnsi="Times New Roman"/>
                <w:sz w:val="24"/>
                <w:szCs w:val="24"/>
                <w:lang w:eastAsia="pt-BR"/>
              </w:rPr>
              <w:t xml:space="preserve"> - 2010</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48FBDE76" w14:textId="77777777" w:rsidR="006B4466" w:rsidRPr="006C335D" w:rsidRDefault="006B4466" w:rsidP="00633145">
            <w:pPr>
              <w:spacing w:after="0" w:line="360" w:lineRule="auto"/>
              <w:contextualSpacing/>
              <w:jc w:val="right"/>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15.397</w:t>
            </w:r>
          </w:p>
        </w:tc>
        <w:tc>
          <w:tcPr>
            <w:tcW w:w="1230" w:type="pct"/>
            <w:tcBorders>
              <w:right w:val="single" w:sz="12" w:space="0" w:color="auto"/>
            </w:tcBorders>
            <w:shd w:val="clear" w:color="auto" w:fill="FFFFFF"/>
            <w:hideMark/>
          </w:tcPr>
          <w:p w14:paraId="0192365A" w14:textId="77777777"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homens</w:t>
            </w:r>
          </w:p>
        </w:tc>
      </w:tr>
      <w:tr w:rsidR="006B4466" w:rsidRPr="009D4BA5" w14:paraId="20D8104D" w14:textId="77777777" w:rsidTr="00553298">
        <w:trPr>
          <w:trHeight w:val="263"/>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50300AD6" w14:textId="1C717AB3"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Mulheres</w:t>
            </w:r>
            <w:r w:rsidR="006C335D">
              <w:rPr>
                <w:rFonts w:ascii="Times New Roman" w:eastAsia="Times New Roman" w:hAnsi="Times New Roman"/>
                <w:sz w:val="24"/>
                <w:szCs w:val="24"/>
                <w:lang w:eastAsia="pt-BR"/>
              </w:rPr>
              <w:t xml:space="preserve"> - 2010</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5E1C8D48" w14:textId="77777777" w:rsidR="006B4466" w:rsidRPr="006C335D" w:rsidRDefault="006B4466" w:rsidP="00633145">
            <w:pPr>
              <w:spacing w:after="0" w:line="360" w:lineRule="auto"/>
              <w:contextualSpacing/>
              <w:jc w:val="right"/>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15.208</w:t>
            </w:r>
          </w:p>
        </w:tc>
        <w:tc>
          <w:tcPr>
            <w:tcW w:w="1230" w:type="pct"/>
            <w:tcBorders>
              <w:right w:val="single" w:sz="12" w:space="0" w:color="auto"/>
            </w:tcBorders>
            <w:shd w:val="clear" w:color="auto" w:fill="FFFFFF"/>
            <w:hideMark/>
          </w:tcPr>
          <w:p w14:paraId="0864DF52" w14:textId="77777777"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mulheres</w:t>
            </w:r>
          </w:p>
        </w:tc>
      </w:tr>
      <w:tr w:rsidR="006B4466" w:rsidRPr="009D4BA5" w14:paraId="6DBBEB2D"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1BF626B4" w14:textId="1312C89B"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Domicílios recenseados</w:t>
            </w:r>
            <w:r w:rsidR="006C335D">
              <w:rPr>
                <w:rFonts w:ascii="Times New Roman" w:eastAsia="Times New Roman" w:hAnsi="Times New Roman"/>
                <w:sz w:val="24"/>
                <w:szCs w:val="24"/>
                <w:lang w:eastAsia="pt-BR"/>
              </w:rPr>
              <w:t xml:space="preserve"> - 2010</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4D377ADE" w14:textId="77777777" w:rsidR="006B4466" w:rsidRPr="006C335D" w:rsidRDefault="006B4466" w:rsidP="00633145">
            <w:pPr>
              <w:spacing w:after="0" w:line="360" w:lineRule="auto"/>
              <w:contextualSpacing/>
              <w:jc w:val="right"/>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10.003</w:t>
            </w:r>
          </w:p>
        </w:tc>
        <w:tc>
          <w:tcPr>
            <w:tcW w:w="1230" w:type="pct"/>
            <w:tcBorders>
              <w:right w:val="single" w:sz="12" w:space="0" w:color="auto"/>
            </w:tcBorders>
            <w:shd w:val="clear" w:color="auto" w:fill="FFFFFF"/>
            <w:hideMark/>
          </w:tcPr>
          <w:p w14:paraId="64716852" w14:textId="77777777" w:rsidR="006B4466" w:rsidRPr="006C335D" w:rsidRDefault="006B4466" w:rsidP="00633145">
            <w:pPr>
              <w:spacing w:after="0" w:line="360" w:lineRule="auto"/>
              <w:contextualSpacing/>
              <w:rPr>
                <w:rFonts w:ascii="Times New Roman" w:eastAsia="Times New Roman" w:hAnsi="Times New Roman"/>
                <w:sz w:val="24"/>
                <w:szCs w:val="24"/>
                <w:lang w:eastAsia="pt-BR"/>
              </w:rPr>
            </w:pPr>
            <w:r w:rsidRPr="006C335D">
              <w:rPr>
                <w:rFonts w:ascii="Times New Roman" w:eastAsia="Times New Roman" w:hAnsi="Times New Roman"/>
                <w:sz w:val="24"/>
                <w:szCs w:val="24"/>
                <w:lang w:eastAsia="pt-BR"/>
              </w:rPr>
              <w:t>domicílios</w:t>
            </w:r>
          </w:p>
        </w:tc>
      </w:tr>
      <w:tr w:rsidR="006B4466" w:rsidRPr="009D4BA5" w14:paraId="076867EE"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5D3A11EF"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Área da unidade territorial</w:t>
            </w:r>
            <w:r w:rsidR="00E74EF5">
              <w:rPr>
                <w:rFonts w:ascii="Times New Roman" w:eastAsia="Times New Roman" w:hAnsi="Times New Roman"/>
                <w:sz w:val="24"/>
                <w:szCs w:val="24"/>
                <w:lang w:eastAsia="pt-BR"/>
              </w:rPr>
              <w:t xml:space="preserve"> - 2022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17CEEFF1" w14:textId="77777777" w:rsidR="006B4466" w:rsidRPr="009D4BA5" w:rsidRDefault="006B4466" w:rsidP="00633145">
            <w:pPr>
              <w:spacing w:after="0" w:line="360" w:lineRule="auto"/>
              <w:contextualSpacing/>
              <w:jc w:val="right"/>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821,50</w:t>
            </w:r>
            <w:r w:rsidR="00E74EF5">
              <w:rPr>
                <w:rFonts w:ascii="Times New Roman" w:eastAsia="Times New Roman" w:hAnsi="Times New Roman"/>
                <w:sz w:val="24"/>
                <w:szCs w:val="24"/>
                <w:lang w:eastAsia="pt-BR"/>
              </w:rPr>
              <w:t>3</w:t>
            </w:r>
          </w:p>
        </w:tc>
        <w:tc>
          <w:tcPr>
            <w:tcW w:w="1230" w:type="pct"/>
            <w:tcBorders>
              <w:right w:val="single" w:sz="12" w:space="0" w:color="auto"/>
            </w:tcBorders>
            <w:shd w:val="clear" w:color="auto" w:fill="FFFFFF"/>
            <w:hideMark/>
          </w:tcPr>
          <w:p w14:paraId="78D7BC86"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Km²</w:t>
            </w:r>
          </w:p>
        </w:tc>
      </w:tr>
      <w:tr w:rsidR="006B4466" w:rsidRPr="009D4BA5" w14:paraId="5B21BA18"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4B67C3B1"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Eleitorado</w:t>
            </w:r>
            <w:r w:rsidR="00E75BA8">
              <w:rPr>
                <w:rFonts w:ascii="Times New Roman" w:eastAsia="Times New Roman" w:hAnsi="Times New Roman"/>
                <w:sz w:val="24"/>
                <w:szCs w:val="24"/>
                <w:lang w:eastAsia="pt-BR"/>
              </w:rPr>
              <w:t xml:space="preserve"> - 2022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66CB39E9" w14:textId="77777777" w:rsidR="006B4466" w:rsidRPr="009D4BA5" w:rsidRDefault="00B33AFD"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24.640</w:t>
            </w:r>
          </w:p>
        </w:tc>
        <w:tc>
          <w:tcPr>
            <w:tcW w:w="1230" w:type="pct"/>
            <w:tcBorders>
              <w:right w:val="single" w:sz="12" w:space="0" w:color="auto"/>
            </w:tcBorders>
            <w:shd w:val="clear" w:color="auto" w:fill="FFFFFF"/>
            <w:hideMark/>
          </w:tcPr>
          <w:p w14:paraId="1D798CF8"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Eleitores</w:t>
            </w:r>
          </w:p>
        </w:tc>
      </w:tr>
      <w:tr w:rsidR="006B4466" w:rsidRPr="009D4BA5" w14:paraId="722C7079" w14:textId="77777777" w:rsidTr="00553298">
        <w:trPr>
          <w:trHeight w:val="263"/>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37ED06CE"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PIB per capita</w:t>
            </w:r>
            <w:r w:rsidR="009643B0">
              <w:rPr>
                <w:rFonts w:ascii="Times New Roman" w:eastAsia="Times New Roman" w:hAnsi="Times New Roman"/>
                <w:sz w:val="24"/>
                <w:szCs w:val="24"/>
                <w:lang w:eastAsia="pt-BR"/>
              </w:rPr>
              <w:t xml:space="preserve"> - 2020</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1B2AEFBE" w14:textId="77777777" w:rsidR="006B4466" w:rsidRPr="009D4BA5" w:rsidRDefault="00693E19" w:rsidP="00633145">
            <w:pPr>
              <w:spacing w:after="0" w:line="360" w:lineRule="auto"/>
              <w:contextualSpacing/>
              <w:jc w:val="right"/>
              <w:rPr>
                <w:rFonts w:ascii="Times New Roman" w:eastAsia="Times New Roman" w:hAnsi="Times New Roman"/>
                <w:sz w:val="24"/>
                <w:szCs w:val="24"/>
                <w:lang w:eastAsia="pt-BR"/>
              </w:rPr>
            </w:pPr>
            <w:r w:rsidRPr="00693E19">
              <w:rPr>
                <w:rFonts w:ascii="Times New Roman" w:eastAsia="Times New Roman" w:hAnsi="Times New Roman"/>
                <w:sz w:val="24"/>
                <w:szCs w:val="24"/>
                <w:lang w:eastAsia="pt-BR"/>
              </w:rPr>
              <w:t>37.525</w:t>
            </w:r>
          </w:p>
        </w:tc>
        <w:tc>
          <w:tcPr>
            <w:tcW w:w="1230" w:type="pct"/>
            <w:tcBorders>
              <w:right w:val="single" w:sz="12" w:space="0" w:color="auto"/>
            </w:tcBorders>
            <w:shd w:val="clear" w:color="auto" w:fill="FFFFFF"/>
            <w:hideMark/>
          </w:tcPr>
          <w:p w14:paraId="593C1CDF"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Reais</w:t>
            </w:r>
          </w:p>
        </w:tc>
      </w:tr>
      <w:tr w:rsidR="009643B0" w:rsidRPr="009D4BA5" w14:paraId="7D665BB7"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tcPr>
          <w:p w14:paraId="2DE3CD84" w14:textId="77777777" w:rsidR="009643B0" w:rsidRPr="009D4BA5" w:rsidRDefault="009643B0"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 xml:space="preserve">Matrícula </w:t>
            </w:r>
            <w:r>
              <w:rPr>
                <w:rFonts w:ascii="Times New Roman" w:eastAsia="Times New Roman" w:hAnsi="Times New Roman"/>
                <w:sz w:val="24"/>
                <w:szCs w:val="24"/>
                <w:lang w:eastAsia="pt-BR"/>
              </w:rPr>
              <w:t>–</w:t>
            </w:r>
            <w:r w:rsidRPr="009D4BA5">
              <w:rPr>
                <w:rFonts w:ascii="Times New Roman" w:eastAsia="Times New Roman" w:hAnsi="Times New Roman"/>
                <w:sz w:val="24"/>
                <w:szCs w:val="24"/>
                <w:lang w:eastAsia="pt-BR"/>
              </w:rPr>
              <w:t xml:space="preserve"> E</w:t>
            </w:r>
            <w:r>
              <w:rPr>
                <w:rFonts w:ascii="Times New Roman" w:eastAsia="Times New Roman" w:hAnsi="Times New Roman"/>
                <w:sz w:val="24"/>
                <w:szCs w:val="24"/>
                <w:lang w:eastAsia="pt-BR"/>
              </w:rPr>
              <w:t>ducação Infantil</w:t>
            </w:r>
            <w:r w:rsidRPr="009D4BA5">
              <w:rPr>
                <w:rFonts w:ascii="Times New Roman" w:eastAsia="Times New Roman" w:hAnsi="Times New Roman"/>
                <w:sz w:val="24"/>
                <w:szCs w:val="24"/>
                <w:lang w:eastAsia="pt-BR"/>
              </w:rPr>
              <w:t xml:space="preserve"> - 2</w:t>
            </w:r>
            <w:r>
              <w:rPr>
                <w:rFonts w:ascii="Times New Roman" w:eastAsia="Times New Roman" w:hAnsi="Times New Roman"/>
                <w:sz w:val="24"/>
                <w:szCs w:val="24"/>
                <w:lang w:eastAsia="pt-BR"/>
              </w:rPr>
              <w:t>022</w:t>
            </w:r>
          </w:p>
        </w:tc>
        <w:tc>
          <w:tcPr>
            <w:tcW w:w="1066" w:type="pct"/>
            <w:tcBorders>
              <w:top w:val="single" w:sz="4" w:space="0" w:color="auto"/>
              <w:left w:val="single" w:sz="4" w:space="0" w:color="auto"/>
              <w:bottom w:val="single" w:sz="4" w:space="0" w:color="auto"/>
              <w:right w:val="single" w:sz="12" w:space="0" w:color="auto"/>
            </w:tcBorders>
            <w:shd w:val="clear" w:color="auto" w:fill="FFFFFF"/>
          </w:tcPr>
          <w:p w14:paraId="175008AA" w14:textId="77777777" w:rsidR="009643B0" w:rsidRDefault="009643B0"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1.538</w:t>
            </w:r>
          </w:p>
        </w:tc>
        <w:tc>
          <w:tcPr>
            <w:tcW w:w="1230" w:type="pct"/>
            <w:tcBorders>
              <w:right w:val="single" w:sz="12" w:space="0" w:color="auto"/>
            </w:tcBorders>
            <w:shd w:val="clear" w:color="auto" w:fill="FFFFFF"/>
          </w:tcPr>
          <w:p w14:paraId="74690EB6" w14:textId="77777777" w:rsidR="009643B0" w:rsidRPr="009D4BA5" w:rsidRDefault="009643B0" w:rsidP="00633145">
            <w:pPr>
              <w:spacing w:after="0" w:line="360" w:lineRule="auto"/>
              <w:contextualSpacing/>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Matrículas </w:t>
            </w:r>
          </w:p>
        </w:tc>
      </w:tr>
      <w:tr w:rsidR="006B4466" w:rsidRPr="009D4BA5" w14:paraId="4FD6AAC9"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5AD98892"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Matrícula - Ensino fundamental - 2</w:t>
            </w:r>
            <w:r w:rsidR="009643B0">
              <w:rPr>
                <w:rFonts w:ascii="Times New Roman" w:eastAsia="Times New Roman" w:hAnsi="Times New Roman"/>
                <w:sz w:val="24"/>
                <w:szCs w:val="24"/>
                <w:lang w:eastAsia="pt-BR"/>
              </w:rPr>
              <w:t>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66592413" w14:textId="77777777" w:rsidR="006B4466" w:rsidRPr="009D4BA5" w:rsidRDefault="009643B0"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3.860</w:t>
            </w:r>
          </w:p>
        </w:tc>
        <w:tc>
          <w:tcPr>
            <w:tcW w:w="1230" w:type="pct"/>
            <w:tcBorders>
              <w:right w:val="single" w:sz="12" w:space="0" w:color="auto"/>
            </w:tcBorders>
            <w:shd w:val="clear" w:color="auto" w:fill="FFFFFF"/>
            <w:hideMark/>
          </w:tcPr>
          <w:p w14:paraId="04C9E158"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Matrículas</w:t>
            </w:r>
          </w:p>
        </w:tc>
      </w:tr>
      <w:tr w:rsidR="006B4466" w:rsidRPr="009D4BA5" w14:paraId="33122290"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7962B53C"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Matrícula - Ensino médio - 2</w:t>
            </w:r>
            <w:r w:rsidR="009643B0">
              <w:rPr>
                <w:rFonts w:ascii="Times New Roman" w:eastAsia="Times New Roman" w:hAnsi="Times New Roman"/>
                <w:sz w:val="24"/>
                <w:szCs w:val="24"/>
                <w:lang w:eastAsia="pt-BR"/>
              </w:rPr>
              <w:t>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5ACFC54B" w14:textId="77777777" w:rsidR="006B4466" w:rsidRPr="009D4BA5" w:rsidRDefault="009643B0"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1.285</w:t>
            </w:r>
          </w:p>
        </w:tc>
        <w:tc>
          <w:tcPr>
            <w:tcW w:w="1230" w:type="pct"/>
            <w:tcBorders>
              <w:right w:val="single" w:sz="12" w:space="0" w:color="auto"/>
            </w:tcBorders>
            <w:shd w:val="clear" w:color="auto" w:fill="FFFFFF"/>
            <w:hideMark/>
          </w:tcPr>
          <w:p w14:paraId="6FD0A9E1"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Matrículas</w:t>
            </w:r>
          </w:p>
        </w:tc>
      </w:tr>
      <w:tr w:rsidR="00570E7D" w:rsidRPr="009D4BA5" w14:paraId="421A9F88" w14:textId="77777777" w:rsidTr="00553298">
        <w:trPr>
          <w:trHeight w:val="263"/>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tcPr>
          <w:p w14:paraId="59C4B1AC" w14:textId="77777777" w:rsidR="00570E7D" w:rsidRPr="009D4BA5" w:rsidRDefault="00570E7D" w:rsidP="00633145">
            <w:pPr>
              <w:spacing w:after="0" w:line="360" w:lineRule="auto"/>
              <w:contextualSpacing/>
              <w:rPr>
                <w:rFonts w:ascii="Times New Roman" w:eastAsia="Times New Roman" w:hAnsi="Times New Roman"/>
                <w:sz w:val="24"/>
                <w:szCs w:val="24"/>
                <w:lang w:eastAsia="pt-BR"/>
              </w:rPr>
            </w:pPr>
            <w:r>
              <w:rPr>
                <w:rFonts w:ascii="Times New Roman" w:eastAsia="Times New Roman" w:hAnsi="Times New Roman"/>
                <w:sz w:val="24"/>
                <w:szCs w:val="24"/>
                <w:lang w:eastAsia="pt-BR"/>
              </w:rPr>
              <w:t>Docentes – Educação Infantil - 2022</w:t>
            </w:r>
          </w:p>
        </w:tc>
        <w:tc>
          <w:tcPr>
            <w:tcW w:w="1066" w:type="pct"/>
            <w:tcBorders>
              <w:top w:val="single" w:sz="4" w:space="0" w:color="auto"/>
              <w:left w:val="single" w:sz="4" w:space="0" w:color="auto"/>
              <w:bottom w:val="single" w:sz="4" w:space="0" w:color="auto"/>
              <w:right w:val="single" w:sz="12" w:space="0" w:color="auto"/>
            </w:tcBorders>
            <w:shd w:val="clear" w:color="auto" w:fill="FFFFFF"/>
          </w:tcPr>
          <w:p w14:paraId="69E0F8A3" w14:textId="77777777" w:rsidR="00570E7D" w:rsidRPr="009D4BA5" w:rsidRDefault="00570E7D"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155</w:t>
            </w:r>
          </w:p>
        </w:tc>
        <w:tc>
          <w:tcPr>
            <w:tcW w:w="1230" w:type="pct"/>
            <w:tcBorders>
              <w:right w:val="single" w:sz="12" w:space="0" w:color="auto"/>
            </w:tcBorders>
            <w:shd w:val="clear" w:color="auto" w:fill="FFFFFF"/>
          </w:tcPr>
          <w:p w14:paraId="76AF674B" w14:textId="77777777" w:rsidR="00570E7D" w:rsidRPr="009D4BA5" w:rsidRDefault="00570E7D" w:rsidP="00633145">
            <w:pPr>
              <w:spacing w:after="0" w:line="360" w:lineRule="auto"/>
              <w:contextualSpacing/>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Docentes </w:t>
            </w:r>
          </w:p>
        </w:tc>
      </w:tr>
      <w:tr w:rsidR="006B4466" w:rsidRPr="009D4BA5" w14:paraId="4CF9FCAC" w14:textId="77777777" w:rsidTr="00553298">
        <w:trPr>
          <w:trHeight w:val="263"/>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126704D8"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Docentes - Ensino fundamental - 20</w:t>
            </w:r>
            <w:r w:rsidR="00570E7D">
              <w:rPr>
                <w:rFonts w:ascii="Times New Roman" w:eastAsia="Times New Roman" w:hAnsi="Times New Roman"/>
                <w:sz w:val="24"/>
                <w:szCs w:val="24"/>
                <w:lang w:eastAsia="pt-BR"/>
              </w:rPr>
              <w:t>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15317D2E" w14:textId="77777777" w:rsidR="006B4466" w:rsidRPr="009D4BA5" w:rsidRDefault="000C5724" w:rsidP="00633145">
            <w:pPr>
              <w:spacing w:after="0" w:line="360" w:lineRule="auto"/>
              <w:contextualSpacing/>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294</w:t>
            </w:r>
          </w:p>
        </w:tc>
        <w:tc>
          <w:tcPr>
            <w:tcW w:w="1230" w:type="pct"/>
            <w:tcBorders>
              <w:right w:val="single" w:sz="12" w:space="0" w:color="auto"/>
            </w:tcBorders>
            <w:shd w:val="clear" w:color="auto" w:fill="FFFFFF"/>
            <w:hideMark/>
          </w:tcPr>
          <w:p w14:paraId="269C15B8"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Docentes</w:t>
            </w:r>
          </w:p>
        </w:tc>
      </w:tr>
      <w:tr w:rsidR="006B4466" w:rsidRPr="009D4BA5" w14:paraId="28BBEACF"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2D5F419B"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Docentes - Ensino médio - 20</w:t>
            </w:r>
            <w:r w:rsidR="00570E7D">
              <w:rPr>
                <w:rFonts w:ascii="Times New Roman" w:eastAsia="Times New Roman" w:hAnsi="Times New Roman"/>
                <w:sz w:val="24"/>
                <w:szCs w:val="24"/>
                <w:lang w:eastAsia="pt-BR"/>
              </w:rPr>
              <w:t>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3A649919" w14:textId="77777777" w:rsidR="006B4466" w:rsidRPr="009D4BA5" w:rsidRDefault="006B4466" w:rsidP="00633145">
            <w:pPr>
              <w:spacing w:after="0" w:line="360" w:lineRule="auto"/>
              <w:contextualSpacing/>
              <w:jc w:val="right"/>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1</w:t>
            </w:r>
            <w:r w:rsidR="000C5724">
              <w:rPr>
                <w:rFonts w:ascii="Times New Roman" w:eastAsia="Times New Roman" w:hAnsi="Times New Roman"/>
                <w:sz w:val="24"/>
                <w:szCs w:val="24"/>
                <w:lang w:eastAsia="pt-BR"/>
              </w:rPr>
              <w:t>74</w:t>
            </w:r>
          </w:p>
        </w:tc>
        <w:tc>
          <w:tcPr>
            <w:tcW w:w="1230" w:type="pct"/>
            <w:tcBorders>
              <w:right w:val="single" w:sz="12" w:space="0" w:color="auto"/>
            </w:tcBorders>
            <w:shd w:val="clear" w:color="auto" w:fill="FFFFFF"/>
            <w:hideMark/>
          </w:tcPr>
          <w:p w14:paraId="405219FE"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Docentes</w:t>
            </w:r>
          </w:p>
        </w:tc>
      </w:tr>
      <w:tr w:rsidR="006B4466" w:rsidRPr="009D4BA5" w14:paraId="2B504361"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4C2BD041" w14:textId="77777777" w:rsidR="006B4466" w:rsidRPr="00D43A58" w:rsidRDefault="006B4466" w:rsidP="00633145">
            <w:pPr>
              <w:spacing w:after="0" w:line="360" w:lineRule="auto"/>
              <w:contextualSpacing/>
              <w:rPr>
                <w:rFonts w:ascii="Times New Roman" w:eastAsia="Times New Roman" w:hAnsi="Times New Roman"/>
                <w:sz w:val="24"/>
                <w:szCs w:val="24"/>
                <w:lang w:eastAsia="pt-BR"/>
              </w:rPr>
            </w:pPr>
            <w:r w:rsidRPr="00D43A58">
              <w:rPr>
                <w:rFonts w:ascii="Times New Roman" w:eastAsia="Times New Roman" w:hAnsi="Times New Roman"/>
                <w:sz w:val="24"/>
                <w:szCs w:val="24"/>
                <w:lang w:eastAsia="pt-BR"/>
              </w:rPr>
              <w:t>Estabelecimentos de Saúde SUS</w:t>
            </w:r>
            <w:r w:rsidR="00F90112" w:rsidRPr="00D43A58">
              <w:rPr>
                <w:rFonts w:ascii="Times New Roman" w:eastAsia="Times New Roman" w:hAnsi="Times New Roman"/>
                <w:sz w:val="24"/>
                <w:szCs w:val="24"/>
                <w:lang w:eastAsia="pt-BR"/>
              </w:rPr>
              <w:t xml:space="preserve"> - 2022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47E12B46" w14:textId="77777777" w:rsidR="006B4466" w:rsidRPr="00D43A58" w:rsidRDefault="006B4466" w:rsidP="00633145">
            <w:pPr>
              <w:spacing w:after="0" w:line="360" w:lineRule="auto"/>
              <w:contextualSpacing/>
              <w:jc w:val="right"/>
              <w:rPr>
                <w:rFonts w:ascii="Times New Roman" w:eastAsia="Times New Roman" w:hAnsi="Times New Roman"/>
                <w:sz w:val="24"/>
                <w:szCs w:val="24"/>
                <w:lang w:eastAsia="pt-BR"/>
              </w:rPr>
            </w:pPr>
            <w:r w:rsidRPr="00D43A58">
              <w:rPr>
                <w:rFonts w:ascii="Times New Roman" w:eastAsia="Times New Roman" w:hAnsi="Times New Roman"/>
                <w:sz w:val="24"/>
                <w:szCs w:val="24"/>
                <w:lang w:eastAsia="pt-BR"/>
              </w:rPr>
              <w:t>1</w:t>
            </w:r>
            <w:r w:rsidR="00D43A58" w:rsidRPr="00D43A58">
              <w:rPr>
                <w:rFonts w:ascii="Times New Roman" w:eastAsia="Times New Roman" w:hAnsi="Times New Roman"/>
                <w:sz w:val="24"/>
                <w:szCs w:val="24"/>
                <w:lang w:eastAsia="pt-BR"/>
              </w:rPr>
              <w:t>5</w:t>
            </w:r>
          </w:p>
        </w:tc>
        <w:tc>
          <w:tcPr>
            <w:tcW w:w="1230" w:type="pct"/>
            <w:tcBorders>
              <w:right w:val="single" w:sz="12" w:space="0" w:color="auto"/>
            </w:tcBorders>
            <w:shd w:val="clear" w:color="auto" w:fill="FFFFFF"/>
            <w:hideMark/>
          </w:tcPr>
          <w:p w14:paraId="2445F838" w14:textId="77777777" w:rsidR="006B4466" w:rsidRPr="00D43A58" w:rsidRDefault="006B4466" w:rsidP="00633145">
            <w:pPr>
              <w:spacing w:after="0" w:line="360" w:lineRule="auto"/>
              <w:contextualSpacing/>
              <w:rPr>
                <w:rFonts w:ascii="Times New Roman" w:eastAsia="Times New Roman" w:hAnsi="Times New Roman"/>
                <w:sz w:val="24"/>
                <w:szCs w:val="24"/>
                <w:lang w:eastAsia="pt-BR"/>
              </w:rPr>
            </w:pPr>
            <w:r w:rsidRPr="00D43A58">
              <w:rPr>
                <w:rFonts w:ascii="Times New Roman" w:eastAsia="Times New Roman" w:hAnsi="Times New Roman"/>
                <w:sz w:val="24"/>
                <w:szCs w:val="24"/>
                <w:lang w:eastAsia="pt-BR"/>
              </w:rPr>
              <w:t>estabelecimentos</w:t>
            </w:r>
          </w:p>
        </w:tc>
      </w:tr>
      <w:tr w:rsidR="006B4466" w:rsidRPr="009D4BA5" w14:paraId="15446A74"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41359B35"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 xml:space="preserve">Nascidos vivos - </w:t>
            </w:r>
            <w:r w:rsidR="00F90112">
              <w:rPr>
                <w:rFonts w:ascii="Times New Roman" w:eastAsia="Times New Roman" w:hAnsi="Times New Roman"/>
                <w:sz w:val="24"/>
                <w:szCs w:val="24"/>
                <w:lang w:eastAsia="pt-BR"/>
              </w:rPr>
              <w:t>2021</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40901838" w14:textId="77777777" w:rsidR="006B4466" w:rsidRPr="009D4BA5" w:rsidRDefault="006B4466" w:rsidP="00633145">
            <w:pPr>
              <w:spacing w:after="0" w:line="360" w:lineRule="auto"/>
              <w:contextualSpacing/>
              <w:jc w:val="right"/>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4</w:t>
            </w:r>
            <w:r w:rsidR="00F90112">
              <w:rPr>
                <w:rFonts w:ascii="Times New Roman" w:eastAsia="Times New Roman" w:hAnsi="Times New Roman"/>
                <w:sz w:val="24"/>
                <w:szCs w:val="24"/>
                <w:lang w:eastAsia="pt-BR"/>
              </w:rPr>
              <w:t>53</w:t>
            </w:r>
          </w:p>
        </w:tc>
        <w:tc>
          <w:tcPr>
            <w:tcW w:w="1230" w:type="pct"/>
            <w:tcBorders>
              <w:right w:val="single" w:sz="12" w:space="0" w:color="auto"/>
            </w:tcBorders>
            <w:shd w:val="clear" w:color="auto" w:fill="FFFFFF"/>
            <w:hideMark/>
          </w:tcPr>
          <w:p w14:paraId="72FDFF9F"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pessoas</w:t>
            </w:r>
          </w:p>
        </w:tc>
      </w:tr>
      <w:tr w:rsidR="006B4466" w:rsidRPr="009D4BA5" w14:paraId="38901078" w14:textId="77777777" w:rsidTr="00553298">
        <w:trPr>
          <w:trHeight w:val="263"/>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7CB4A8FF"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Receitas orçamentárias Correntes</w:t>
            </w:r>
            <w:r w:rsidR="00FC023D">
              <w:rPr>
                <w:rFonts w:ascii="Times New Roman" w:eastAsia="Times New Roman" w:hAnsi="Times New Roman"/>
                <w:sz w:val="24"/>
                <w:szCs w:val="24"/>
                <w:lang w:eastAsia="pt-BR"/>
              </w:rPr>
              <w:t xml:space="preserve"> - 2021</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39C43C11" w14:textId="77777777" w:rsidR="006B4466" w:rsidRPr="009D4BA5" w:rsidRDefault="00FC023D" w:rsidP="00633145">
            <w:pPr>
              <w:spacing w:after="0" w:line="360" w:lineRule="auto"/>
              <w:contextualSpacing/>
              <w:jc w:val="right"/>
              <w:rPr>
                <w:rFonts w:ascii="Times New Roman" w:eastAsia="Times New Roman" w:hAnsi="Times New Roman"/>
                <w:sz w:val="24"/>
                <w:szCs w:val="24"/>
                <w:lang w:eastAsia="pt-BR"/>
              </w:rPr>
            </w:pPr>
            <w:r w:rsidRPr="00FC023D">
              <w:rPr>
                <w:rFonts w:ascii="Times New Roman" w:eastAsia="Times New Roman" w:hAnsi="Times New Roman"/>
                <w:sz w:val="24"/>
                <w:szCs w:val="24"/>
                <w:lang w:eastAsia="pt-BR"/>
              </w:rPr>
              <w:t>97.739.353,34</w:t>
            </w:r>
          </w:p>
        </w:tc>
        <w:tc>
          <w:tcPr>
            <w:tcW w:w="1230" w:type="pct"/>
            <w:tcBorders>
              <w:right w:val="single" w:sz="12" w:space="0" w:color="auto"/>
            </w:tcBorders>
            <w:shd w:val="clear" w:color="auto" w:fill="FFFFFF"/>
            <w:hideMark/>
          </w:tcPr>
          <w:p w14:paraId="384134B7"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Reais</w:t>
            </w:r>
          </w:p>
        </w:tc>
      </w:tr>
      <w:tr w:rsidR="006B4466" w:rsidRPr="009D4BA5" w14:paraId="038B9B58"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09D4AA15"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Despesas orçamentárias Correntes</w:t>
            </w:r>
            <w:r w:rsidR="00FC023D">
              <w:rPr>
                <w:rFonts w:ascii="Times New Roman" w:eastAsia="Times New Roman" w:hAnsi="Times New Roman"/>
                <w:sz w:val="24"/>
                <w:szCs w:val="24"/>
                <w:lang w:eastAsia="pt-BR"/>
              </w:rPr>
              <w:t xml:space="preserve"> - 2021</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3E8D9CFA" w14:textId="77777777" w:rsidR="006B4466" w:rsidRPr="009D4BA5" w:rsidRDefault="00FC023D" w:rsidP="00633145">
            <w:pPr>
              <w:spacing w:after="0" w:line="360" w:lineRule="auto"/>
              <w:contextualSpacing/>
              <w:jc w:val="right"/>
              <w:rPr>
                <w:rFonts w:ascii="Times New Roman" w:eastAsia="Times New Roman" w:hAnsi="Times New Roman"/>
                <w:sz w:val="24"/>
                <w:szCs w:val="24"/>
                <w:lang w:eastAsia="pt-BR"/>
              </w:rPr>
            </w:pPr>
            <w:r w:rsidRPr="00FC023D">
              <w:rPr>
                <w:rFonts w:ascii="Times New Roman" w:eastAsia="Times New Roman" w:hAnsi="Times New Roman"/>
                <w:sz w:val="24"/>
                <w:szCs w:val="24"/>
                <w:lang w:eastAsia="pt-BR"/>
              </w:rPr>
              <w:t>90.988.411,26</w:t>
            </w:r>
          </w:p>
        </w:tc>
        <w:tc>
          <w:tcPr>
            <w:tcW w:w="1230" w:type="pct"/>
            <w:tcBorders>
              <w:right w:val="single" w:sz="12" w:space="0" w:color="auto"/>
            </w:tcBorders>
            <w:shd w:val="clear" w:color="auto" w:fill="FFFFFF"/>
            <w:hideMark/>
          </w:tcPr>
          <w:p w14:paraId="59CC093F"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Reais</w:t>
            </w:r>
          </w:p>
        </w:tc>
      </w:tr>
      <w:tr w:rsidR="006B4466" w:rsidRPr="009D4BA5" w14:paraId="73BAE1BE" w14:textId="77777777" w:rsidTr="00553298">
        <w:trPr>
          <w:trHeight w:val="278"/>
          <w:tblCellSpacing w:w="0" w:type="dxa"/>
        </w:trPr>
        <w:tc>
          <w:tcPr>
            <w:tcW w:w="2704" w:type="pct"/>
            <w:tcBorders>
              <w:top w:val="single" w:sz="4" w:space="0" w:color="auto"/>
              <w:left w:val="single" w:sz="12" w:space="0" w:color="auto"/>
              <w:bottom w:val="single" w:sz="4" w:space="0" w:color="auto"/>
              <w:right w:val="single" w:sz="12" w:space="0" w:color="auto"/>
            </w:tcBorders>
            <w:shd w:val="clear" w:color="auto" w:fill="FFFFFF"/>
            <w:hideMark/>
          </w:tcPr>
          <w:p w14:paraId="1DD33033"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lastRenderedPageBreak/>
              <w:t xml:space="preserve">Fundo de Participação dos Municípios </w:t>
            </w:r>
            <w:r w:rsidR="00FC023D">
              <w:rPr>
                <w:rFonts w:ascii="Times New Roman" w:eastAsia="Times New Roman" w:hAnsi="Times New Roman"/>
                <w:sz w:val="24"/>
                <w:szCs w:val="24"/>
                <w:lang w:eastAsia="pt-BR"/>
              </w:rPr>
              <w:t>–</w:t>
            </w:r>
            <w:r w:rsidRPr="009D4BA5">
              <w:rPr>
                <w:rFonts w:ascii="Times New Roman" w:eastAsia="Times New Roman" w:hAnsi="Times New Roman"/>
                <w:sz w:val="24"/>
                <w:szCs w:val="24"/>
                <w:lang w:eastAsia="pt-BR"/>
              </w:rPr>
              <w:t xml:space="preserve"> FPM</w:t>
            </w:r>
            <w:r w:rsidR="00FC023D">
              <w:rPr>
                <w:rFonts w:ascii="Times New Roman" w:eastAsia="Times New Roman" w:hAnsi="Times New Roman"/>
                <w:sz w:val="24"/>
                <w:szCs w:val="24"/>
                <w:lang w:eastAsia="pt-BR"/>
              </w:rPr>
              <w:t xml:space="preserve"> - 2022</w:t>
            </w:r>
          </w:p>
        </w:tc>
        <w:tc>
          <w:tcPr>
            <w:tcW w:w="1066" w:type="pct"/>
            <w:tcBorders>
              <w:top w:val="single" w:sz="4" w:space="0" w:color="auto"/>
              <w:left w:val="single" w:sz="4" w:space="0" w:color="auto"/>
              <w:bottom w:val="single" w:sz="4" w:space="0" w:color="auto"/>
              <w:right w:val="single" w:sz="12" w:space="0" w:color="auto"/>
            </w:tcBorders>
            <w:shd w:val="clear" w:color="auto" w:fill="FFFFFF"/>
            <w:hideMark/>
          </w:tcPr>
          <w:p w14:paraId="49ECD4F7" w14:textId="77777777" w:rsidR="006B4466" w:rsidRPr="009D4BA5" w:rsidRDefault="00FC023D" w:rsidP="00633145">
            <w:pPr>
              <w:spacing w:after="0" w:line="360" w:lineRule="auto"/>
              <w:contextualSpacing/>
              <w:jc w:val="right"/>
              <w:rPr>
                <w:rFonts w:ascii="Times New Roman" w:eastAsia="Times New Roman" w:hAnsi="Times New Roman"/>
                <w:sz w:val="24"/>
                <w:szCs w:val="24"/>
                <w:lang w:eastAsia="pt-BR"/>
              </w:rPr>
            </w:pPr>
            <w:r w:rsidRPr="00FC023D">
              <w:rPr>
                <w:rFonts w:ascii="Times New Roman" w:eastAsia="Times New Roman" w:hAnsi="Times New Roman"/>
                <w:sz w:val="24"/>
                <w:szCs w:val="24"/>
                <w:lang w:eastAsia="pt-BR"/>
              </w:rPr>
              <w:t>35.134.648,68</w:t>
            </w:r>
          </w:p>
        </w:tc>
        <w:tc>
          <w:tcPr>
            <w:tcW w:w="1230" w:type="pct"/>
            <w:tcBorders>
              <w:right w:val="single" w:sz="12" w:space="0" w:color="auto"/>
            </w:tcBorders>
            <w:shd w:val="clear" w:color="auto" w:fill="FFFFFF"/>
            <w:hideMark/>
          </w:tcPr>
          <w:p w14:paraId="1DB2E9AA" w14:textId="77777777" w:rsidR="006B4466" w:rsidRPr="009D4BA5" w:rsidRDefault="006B4466" w:rsidP="00633145">
            <w:pPr>
              <w:spacing w:after="0" w:line="360" w:lineRule="auto"/>
              <w:contextualSpacing/>
              <w:rPr>
                <w:rFonts w:ascii="Times New Roman" w:eastAsia="Times New Roman" w:hAnsi="Times New Roman"/>
                <w:sz w:val="24"/>
                <w:szCs w:val="24"/>
                <w:lang w:eastAsia="pt-BR"/>
              </w:rPr>
            </w:pPr>
            <w:r w:rsidRPr="009D4BA5">
              <w:rPr>
                <w:rFonts w:ascii="Times New Roman" w:eastAsia="Times New Roman" w:hAnsi="Times New Roman"/>
                <w:sz w:val="24"/>
                <w:szCs w:val="24"/>
                <w:lang w:eastAsia="pt-BR"/>
              </w:rPr>
              <w:t>Reais</w:t>
            </w:r>
          </w:p>
        </w:tc>
      </w:tr>
    </w:tbl>
    <w:p w14:paraId="63731EB2" w14:textId="77777777" w:rsidR="006B4466" w:rsidRPr="009D4BA5" w:rsidRDefault="006B4466" w:rsidP="006B4466">
      <w:pPr>
        <w:spacing w:line="360" w:lineRule="auto"/>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3818"/>
      </w:tblGrid>
      <w:tr w:rsidR="006B4466" w:rsidRPr="009C6739" w14:paraId="4F3DF09D" w14:textId="77777777" w:rsidTr="00553298">
        <w:trPr>
          <w:trHeight w:val="294"/>
        </w:trPr>
        <w:tc>
          <w:tcPr>
            <w:tcW w:w="9215" w:type="dxa"/>
            <w:gridSpan w:val="2"/>
            <w:tcBorders>
              <w:top w:val="single" w:sz="12" w:space="0" w:color="auto"/>
              <w:left w:val="single" w:sz="12" w:space="0" w:color="auto"/>
              <w:right w:val="single" w:sz="12" w:space="0" w:color="auto"/>
            </w:tcBorders>
            <w:shd w:val="clear" w:color="auto" w:fill="FFFFFF" w:themeFill="background1"/>
          </w:tcPr>
          <w:p w14:paraId="526D896D" w14:textId="77777777" w:rsidR="006B4466" w:rsidRPr="009C6739" w:rsidRDefault="006B4466" w:rsidP="00633145">
            <w:pPr>
              <w:spacing w:after="0" w:line="360" w:lineRule="auto"/>
              <w:contextualSpacing/>
              <w:jc w:val="center"/>
              <w:rPr>
                <w:rFonts w:ascii="Times New Roman" w:hAnsi="Times New Roman"/>
                <w:b/>
                <w:bCs/>
                <w:color w:val="FFFFFF"/>
                <w:sz w:val="24"/>
                <w:szCs w:val="24"/>
              </w:rPr>
            </w:pPr>
            <w:r w:rsidRPr="00553298">
              <w:rPr>
                <w:rFonts w:ascii="Times New Roman" w:hAnsi="Times New Roman"/>
                <w:b/>
                <w:bCs/>
                <w:sz w:val="24"/>
                <w:szCs w:val="24"/>
              </w:rPr>
              <w:t>POPULAÇÃO CENSITÁRIA SEGUNDO COR/RAÇA - 2010</w:t>
            </w:r>
          </w:p>
        </w:tc>
      </w:tr>
      <w:tr w:rsidR="006B4466" w:rsidRPr="009C6739" w14:paraId="59768772" w14:textId="77777777" w:rsidTr="00553298">
        <w:trPr>
          <w:trHeight w:val="278"/>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1644A4F5" w14:textId="77777777" w:rsidR="006B4466" w:rsidRPr="009C6739" w:rsidRDefault="006B4466" w:rsidP="00633145">
            <w:pPr>
              <w:spacing w:after="0" w:line="360" w:lineRule="auto"/>
              <w:contextualSpacing/>
              <w:jc w:val="center"/>
              <w:rPr>
                <w:rFonts w:ascii="Times New Roman" w:hAnsi="Times New Roman"/>
                <w:b/>
                <w:bCs/>
                <w:sz w:val="24"/>
                <w:szCs w:val="24"/>
              </w:rPr>
            </w:pPr>
            <w:r w:rsidRPr="009C6739">
              <w:rPr>
                <w:rFonts w:ascii="Times New Roman" w:hAnsi="Times New Roman"/>
                <w:b/>
                <w:bCs/>
                <w:sz w:val="24"/>
                <w:szCs w:val="24"/>
              </w:rPr>
              <w:t>COR/RAÇA</w:t>
            </w:r>
          </w:p>
        </w:tc>
        <w:tc>
          <w:tcPr>
            <w:tcW w:w="4113" w:type="dxa"/>
            <w:tcBorders>
              <w:top w:val="single" w:sz="12" w:space="0" w:color="auto"/>
              <w:left w:val="single" w:sz="12" w:space="0" w:color="auto"/>
              <w:bottom w:val="single" w:sz="12" w:space="0" w:color="auto"/>
              <w:right w:val="single" w:sz="12" w:space="0" w:color="auto"/>
            </w:tcBorders>
            <w:shd w:val="clear" w:color="auto" w:fill="auto"/>
          </w:tcPr>
          <w:p w14:paraId="62791063" w14:textId="77777777" w:rsidR="006B4466" w:rsidRPr="009C6739" w:rsidRDefault="006B4466" w:rsidP="00633145">
            <w:pPr>
              <w:spacing w:after="0" w:line="360" w:lineRule="auto"/>
              <w:contextualSpacing/>
              <w:jc w:val="center"/>
              <w:rPr>
                <w:rFonts w:ascii="Times New Roman" w:hAnsi="Times New Roman"/>
                <w:b/>
                <w:sz w:val="24"/>
                <w:szCs w:val="24"/>
              </w:rPr>
            </w:pPr>
            <w:r w:rsidRPr="009C6739">
              <w:rPr>
                <w:rFonts w:ascii="Times New Roman" w:hAnsi="Times New Roman"/>
                <w:b/>
                <w:sz w:val="24"/>
                <w:szCs w:val="24"/>
              </w:rPr>
              <w:t>POPULAÇÃO</w:t>
            </w:r>
          </w:p>
        </w:tc>
      </w:tr>
      <w:tr w:rsidR="006B4466" w:rsidRPr="009C6739" w14:paraId="78889F4D" w14:textId="77777777" w:rsidTr="00553298">
        <w:trPr>
          <w:trHeight w:val="294"/>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33370651"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Branca</w:t>
            </w:r>
          </w:p>
        </w:tc>
        <w:tc>
          <w:tcPr>
            <w:tcW w:w="4113" w:type="dxa"/>
            <w:tcBorders>
              <w:top w:val="single" w:sz="12" w:space="0" w:color="auto"/>
              <w:left w:val="single" w:sz="12" w:space="0" w:color="auto"/>
              <w:bottom w:val="single" w:sz="12" w:space="0" w:color="auto"/>
              <w:right w:val="single" w:sz="12" w:space="0" w:color="auto"/>
            </w:tcBorders>
            <w:shd w:val="clear" w:color="auto" w:fill="auto"/>
          </w:tcPr>
          <w:p w14:paraId="60FA2C76"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20.006</w:t>
            </w:r>
          </w:p>
        </w:tc>
      </w:tr>
      <w:tr w:rsidR="006B4466" w:rsidRPr="009C6739" w14:paraId="488A52FD" w14:textId="77777777" w:rsidTr="00553298">
        <w:trPr>
          <w:trHeight w:val="294"/>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2C545784"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Preta</w:t>
            </w:r>
          </w:p>
        </w:tc>
        <w:tc>
          <w:tcPr>
            <w:tcW w:w="4113" w:type="dxa"/>
            <w:tcBorders>
              <w:top w:val="single" w:sz="12" w:space="0" w:color="auto"/>
              <w:left w:val="single" w:sz="12" w:space="0" w:color="auto"/>
              <w:bottom w:val="single" w:sz="12" w:space="0" w:color="auto"/>
              <w:right w:val="single" w:sz="12" w:space="0" w:color="auto"/>
            </w:tcBorders>
            <w:shd w:val="clear" w:color="auto" w:fill="auto"/>
          </w:tcPr>
          <w:p w14:paraId="3AAE3740"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1.197</w:t>
            </w:r>
          </w:p>
        </w:tc>
      </w:tr>
      <w:tr w:rsidR="006B4466" w:rsidRPr="009C6739" w14:paraId="3F6B5C46" w14:textId="77777777" w:rsidTr="00553298">
        <w:trPr>
          <w:trHeight w:val="294"/>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7D9E8B59"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Amarela</w:t>
            </w:r>
          </w:p>
        </w:tc>
        <w:tc>
          <w:tcPr>
            <w:tcW w:w="4113" w:type="dxa"/>
            <w:tcBorders>
              <w:top w:val="single" w:sz="12" w:space="0" w:color="auto"/>
              <w:left w:val="single" w:sz="12" w:space="0" w:color="auto"/>
              <w:bottom w:val="single" w:sz="12" w:space="0" w:color="auto"/>
              <w:right w:val="single" w:sz="12" w:space="0" w:color="auto"/>
            </w:tcBorders>
            <w:shd w:val="clear" w:color="auto" w:fill="auto"/>
          </w:tcPr>
          <w:p w14:paraId="4654D48F"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454</w:t>
            </w:r>
          </w:p>
        </w:tc>
      </w:tr>
      <w:tr w:rsidR="006B4466" w:rsidRPr="009C6739" w14:paraId="2B8E7328" w14:textId="77777777" w:rsidTr="00553298">
        <w:trPr>
          <w:trHeight w:val="278"/>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14BFB99B"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Parda</w:t>
            </w:r>
          </w:p>
        </w:tc>
        <w:tc>
          <w:tcPr>
            <w:tcW w:w="4113" w:type="dxa"/>
            <w:tcBorders>
              <w:top w:val="single" w:sz="12" w:space="0" w:color="auto"/>
              <w:left w:val="single" w:sz="12" w:space="0" w:color="auto"/>
              <w:bottom w:val="single" w:sz="12" w:space="0" w:color="auto"/>
              <w:right w:val="single" w:sz="12" w:space="0" w:color="auto"/>
            </w:tcBorders>
            <w:shd w:val="clear" w:color="auto" w:fill="auto"/>
          </w:tcPr>
          <w:p w14:paraId="1A40306D"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8.850</w:t>
            </w:r>
          </w:p>
        </w:tc>
      </w:tr>
      <w:tr w:rsidR="006B4466" w:rsidRPr="009C6739" w14:paraId="28A8B0F4" w14:textId="77777777" w:rsidTr="00553298">
        <w:trPr>
          <w:trHeight w:val="294"/>
        </w:trPr>
        <w:tc>
          <w:tcPr>
            <w:tcW w:w="5103" w:type="dxa"/>
            <w:tcBorders>
              <w:top w:val="single" w:sz="12" w:space="0" w:color="auto"/>
              <w:left w:val="single" w:sz="12" w:space="0" w:color="auto"/>
              <w:right w:val="single" w:sz="12" w:space="0" w:color="auto"/>
            </w:tcBorders>
            <w:shd w:val="clear" w:color="auto" w:fill="auto"/>
          </w:tcPr>
          <w:p w14:paraId="12E489CB"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Indígena</w:t>
            </w:r>
          </w:p>
        </w:tc>
        <w:tc>
          <w:tcPr>
            <w:tcW w:w="4113" w:type="dxa"/>
            <w:tcBorders>
              <w:top w:val="single" w:sz="12" w:space="0" w:color="auto"/>
              <w:left w:val="single" w:sz="12" w:space="0" w:color="auto"/>
              <w:right w:val="single" w:sz="12" w:space="0" w:color="auto"/>
            </w:tcBorders>
            <w:shd w:val="clear" w:color="auto" w:fill="auto"/>
          </w:tcPr>
          <w:p w14:paraId="6486F66D"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98</w:t>
            </w:r>
          </w:p>
        </w:tc>
      </w:tr>
      <w:tr w:rsidR="006B4466" w:rsidRPr="009C6739" w14:paraId="3E93FEE6" w14:textId="77777777" w:rsidTr="00553298">
        <w:trPr>
          <w:trHeight w:val="294"/>
        </w:trPr>
        <w:tc>
          <w:tcPr>
            <w:tcW w:w="5103" w:type="dxa"/>
            <w:tcBorders>
              <w:top w:val="single" w:sz="12" w:space="0" w:color="auto"/>
              <w:left w:val="single" w:sz="12" w:space="0" w:color="auto"/>
              <w:bottom w:val="single" w:sz="12" w:space="0" w:color="auto"/>
              <w:right w:val="single" w:sz="12" w:space="0" w:color="auto"/>
            </w:tcBorders>
            <w:shd w:val="clear" w:color="auto" w:fill="auto"/>
          </w:tcPr>
          <w:p w14:paraId="6A99560E" w14:textId="77777777" w:rsidR="006B4466" w:rsidRPr="009C6739" w:rsidRDefault="006B4466" w:rsidP="00633145">
            <w:pPr>
              <w:spacing w:after="0" w:line="360" w:lineRule="auto"/>
              <w:contextualSpacing/>
              <w:rPr>
                <w:rFonts w:ascii="Times New Roman" w:hAnsi="Times New Roman"/>
                <w:b/>
                <w:bCs/>
                <w:sz w:val="24"/>
                <w:szCs w:val="24"/>
              </w:rPr>
            </w:pPr>
            <w:r w:rsidRPr="009C6739">
              <w:rPr>
                <w:rFonts w:ascii="Times New Roman" w:hAnsi="Times New Roman"/>
                <w:b/>
                <w:bCs/>
                <w:sz w:val="24"/>
                <w:szCs w:val="24"/>
              </w:rPr>
              <w:t>Total</w:t>
            </w:r>
          </w:p>
        </w:tc>
        <w:tc>
          <w:tcPr>
            <w:tcW w:w="4113" w:type="dxa"/>
            <w:tcBorders>
              <w:top w:val="single" w:sz="12" w:space="0" w:color="auto"/>
              <w:left w:val="single" w:sz="12" w:space="0" w:color="auto"/>
              <w:right w:val="single" w:sz="12" w:space="0" w:color="auto"/>
            </w:tcBorders>
            <w:shd w:val="clear" w:color="auto" w:fill="auto"/>
          </w:tcPr>
          <w:p w14:paraId="178759FD" w14:textId="77777777" w:rsidR="006B4466" w:rsidRPr="009C6739" w:rsidRDefault="006B4466" w:rsidP="00633145">
            <w:pPr>
              <w:spacing w:after="0" w:line="360" w:lineRule="auto"/>
              <w:contextualSpacing/>
              <w:jc w:val="center"/>
              <w:rPr>
                <w:rFonts w:ascii="Times New Roman" w:hAnsi="Times New Roman"/>
                <w:sz w:val="24"/>
                <w:szCs w:val="24"/>
              </w:rPr>
            </w:pPr>
            <w:r w:rsidRPr="009C6739">
              <w:rPr>
                <w:rFonts w:ascii="Times New Roman" w:hAnsi="Times New Roman"/>
                <w:sz w:val="24"/>
                <w:szCs w:val="24"/>
              </w:rPr>
              <w:t>30.605</w:t>
            </w:r>
          </w:p>
        </w:tc>
      </w:tr>
      <w:tr w:rsidR="006B4466" w:rsidRPr="009C6739" w14:paraId="36CFA166" w14:textId="77777777" w:rsidTr="00553298">
        <w:trPr>
          <w:trHeight w:val="430"/>
        </w:trPr>
        <w:tc>
          <w:tcPr>
            <w:tcW w:w="9215" w:type="dxa"/>
            <w:gridSpan w:val="2"/>
            <w:tcBorders>
              <w:top w:val="single" w:sz="12" w:space="0" w:color="auto"/>
              <w:left w:val="single" w:sz="12" w:space="0" w:color="auto"/>
              <w:bottom w:val="single" w:sz="12" w:space="0" w:color="auto"/>
              <w:right w:val="single" w:sz="12" w:space="0" w:color="auto"/>
            </w:tcBorders>
            <w:shd w:val="clear" w:color="auto" w:fill="auto"/>
          </w:tcPr>
          <w:p w14:paraId="4EA69C0A" w14:textId="77777777" w:rsidR="006B4466" w:rsidRDefault="006B4466" w:rsidP="00633145">
            <w:pPr>
              <w:spacing w:after="0" w:line="240" w:lineRule="auto"/>
              <w:contextualSpacing/>
              <w:jc w:val="center"/>
              <w:rPr>
                <w:rFonts w:ascii="Times New Roman" w:hAnsi="Times New Roman"/>
                <w:bCs/>
                <w:i/>
                <w:sz w:val="20"/>
                <w:szCs w:val="20"/>
              </w:rPr>
            </w:pPr>
            <w:r w:rsidRPr="007B5F7D">
              <w:rPr>
                <w:rFonts w:ascii="Times New Roman" w:hAnsi="Times New Roman"/>
                <w:bCs/>
                <w:i/>
                <w:sz w:val="20"/>
                <w:szCs w:val="20"/>
              </w:rPr>
              <w:t xml:space="preserve">Fonte: IBGE – Censo demográfico – dados da amostra                      </w:t>
            </w:r>
          </w:p>
          <w:p w14:paraId="68BD0758" w14:textId="77777777" w:rsidR="006B4466" w:rsidRPr="007B5F7D" w:rsidRDefault="006B4466" w:rsidP="00633145">
            <w:pPr>
              <w:spacing w:after="0" w:line="240" w:lineRule="auto"/>
              <w:contextualSpacing/>
              <w:jc w:val="center"/>
              <w:rPr>
                <w:rFonts w:ascii="Times New Roman" w:hAnsi="Times New Roman"/>
                <w:bCs/>
                <w:i/>
                <w:sz w:val="20"/>
                <w:szCs w:val="20"/>
              </w:rPr>
            </w:pPr>
            <w:r w:rsidRPr="007B5F7D">
              <w:rPr>
                <w:rFonts w:ascii="Times New Roman" w:hAnsi="Times New Roman"/>
                <w:bCs/>
                <w:i/>
                <w:sz w:val="20"/>
                <w:szCs w:val="20"/>
              </w:rPr>
              <w:t xml:space="preserve">   Nota: Posição dos dados, no site do IBGE, 14 de maio</w:t>
            </w:r>
            <w:r w:rsidR="00FB007A">
              <w:rPr>
                <w:rFonts w:ascii="Times New Roman" w:hAnsi="Times New Roman"/>
                <w:bCs/>
                <w:i/>
                <w:sz w:val="20"/>
                <w:szCs w:val="20"/>
              </w:rPr>
              <w:t xml:space="preserve"> e 28 de julho de 2014.</w:t>
            </w:r>
          </w:p>
        </w:tc>
      </w:tr>
    </w:tbl>
    <w:p w14:paraId="566F8525" w14:textId="77777777" w:rsidR="006B4466" w:rsidRDefault="006B4466" w:rsidP="001E1E9B">
      <w:pPr>
        <w:pStyle w:val="Corpodetexto"/>
      </w:pPr>
    </w:p>
    <w:p w14:paraId="192E7DB6" w14:textId="77777777" w:rsidR="001E1E9B" w:rsidRPr="00506A2E" w:rsidRDefault="00506A2E" w:rsidP="001E1E9B">
      <w:pPr>
        <w:pStyle w:val="Ttulo"/>
        <w:keepNext w:val="0"/>
        <w:suppressAutoHyphens/>
        <w:spacing w:before="0" w:after="0" w:line="240" w:lineRule="auto"/>
        <w:rPr>
          <w:rFonts w:ascii="Times New Roman" w:hAnsi="Times New Roman" w:cs="Times New Roman"/>
          <w:b/>
          <w:bCs/>
          <w:sz w:val="24"/>
          <w:szCs w:val="24"/>
        </w:rPr>
      </w:pPr>
      <w:r w:rsidRPr="00506A2E">
        <w:rPr>
          <w:rFonts w:ascii="Times New Roman" w:hAnsi="Times New Roman" w:cs="Times New Roman"/>
          <w:b/>
          <w:bCs/>
          <w:sz w:val="24"/>
          <w:szCs w:val="24"/>
        </w:rPr>
        <w:t>1.2 Aspectos Econômicos</w:t>
      </w:r>
    </w:p>
    <w:p w14:paraId="27996AB0" w14:textId="77777777" w:rsidR="001E1E9B" w:rsidRPr="001E1E9B" w:rsidRDefault="001E1E9B" w:rsidP="001E1E9B">
      <w:pPr>
        <w:pStyle w:val="Corpodetexto"/>
      </w:pPr>
    </w:p>
    <w:p w14:paraId="16B5998D" w14:textId="77777777" w:rsidR="002E7781" w:rsidRDefault="002E7781" w:rsidP="002E7781">
      <w:pPr>
        <w:pStyle w:val="NormalWeb"/>
        <w:spacing w:line="360" w:lineRule="auto"/>
        <w:ind w:firstLine="708"/>
        <w:contextualSpacing/>
        <w:jc w:val="both"/>
        <w:outlineLvl w:val="0"/>
      </w:pPr>
      <w:r w:rsidRPr="002E7781">
        <w:t xml:space="preserve">Entre 2005 e 2010, segundo o IBGE, o Produto Interno Bruto (PIB) do município cresceu 151,3%, passando de R$ 190,1 milhões para R$ 477,7 milhões. O crescimento percentual foi superior ao verificado no Estado, que foi de 50,0%. A participação do PIB do município na composição do PIB estadual aumentou de 0,15% para 0,25% no período de 2005 a 2010. </w:t>
      </w:r>
    </w:p>
    <w:p w14:paraId="086D4021" w14:textId="40614D52" w:rsidR="002E7781" w:rsidRDefault="002E7781" w:rsidP="002E7781">
      <w:pPr>
        <w:pStyle w:val="NormalWeb"/>
        <w:spacing w:line="360" w:lineRule="auto"/>
        <w:contextualSpacing/>
        <w:jc w:val="both"/>
        <w:outlineLvl w:val="0"/>
      </w:pPr>
      <w:r w:rsidRPr="002E7781">
        <w:rPr>
          <w:noProof/>
        </w:rPr>
        <w:drawing>
          <wp:inline distT="0" distB="0" distL="0" distR="0" wp14:anchorId="4EA3ADE7" wp14:editId="1769EB90">
            <wp:extent cx="4972050" cy="2985920"/>
            <wp:effectExtent l="0" t="0" r="0" b="5080"/>
            <wp:docPr id="8723781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2985920"/>
                    </a:xfrm>
                    <a:prstGeom prst="rect">
                      <a:avLst/>
                    </a:prstGeom>
                    <a:noFill/>
                    <a:ln>
                      <a:noFill/>
                    </a:ln>
                  </pic:spPr>
                </pic:pic>
              </a:graphicData>
            </a:graphic>
          </wp:inline>
        </w:drawing>
      </w:r>
    </w:p>
    <w:p w14:paraId="439EA4EC" w14:textId="3DF42652" w:rsidR="001E1E9B" w:rsidRDefault="002E7781" w:rsidP="002E7781">
      <w:pPr>
        <w:pStyle w:val="NormalWeb"/>
        <w:spacing w:line="360" w:lineRule="auto"/>
        <w:ind w:firstLine="708"/>
        <w:contextualSpacing/>
        <w:jc w:val="both"/>
        <w:outlineLvl w:val="0"/>
      </w:pPr>
      <w:r w:rsidRPr="002E7781">
        <w:rPr>
          <w:noProof/>
        </w:rPr>
        <w:lastRenderedPageBreak/>
        <w:drawing>
          <wp:anchor distT="0" distB="0" distL="114300" distR="114300" simplePos="0" relativeHeight="251660288" behindDoc="0" locked="0" layoutInCell="1" allowOverlap="1" wp14:anchorId="03EA1603" wp14:editId="5A6EE411">
            <wp:simplePos x="0" y="0"/>
            <wp:positionH relativeFrom="margin">
              <wp:align>right</wp:align>
            </wp:positionH>
            <wp:positionV relativeFrom="paragraph">
              <wp:posOffset>1386205</wp:posOffset>
            </wp:positionV>
            <wp:extent cx="5400040" cy="3707765"/>
            <wp:effectExtent l="0" t="0" r="0" b="6985"/>
            <wp:wrapTopAndBottom/>
            <wp:docPr id="78236045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707765"/>
                    </a:xfrm>
                    <a:prstGeom prst="rect">
                      <a:avLst/>
                    </a:prstGeom>
                    <a:noFill/>
                    <a:ln>
                      <a:noFill/>
                    </a:ln>
                  </pic:spPr>
                </pic:pic>
              </a:graphicData>
            </a:graphic>
          </wp:anchor>
        </w:drawing>
      </w:r>
      <w:r w:rsidRPr="002E7781">
        <w:t>A estrutura econômica municipal demonstrava participação expressiva do setor de Indústria, o qual respondia por 50,5% do PIB municipal. Cabe destacar o setor secundário ou industrial, cuja participação no PIB era de 50,5% em 2010, contra 19,6% em 2005. Variação essa similar à verificada no Estado, em que a participação industrial cresceu de 19,6% em 2005 para 24,7% em 2010.</w:t>
      </w:r>
    </w:p>
    <w:p w14:paraId="3BD0CD6D" w14:textId="49B19D80" w:rsidR="002E7781" w:rsidRDefault="002E7781" w:rsidP="002E7781">
      <w:pPr>
        <w:pStyle w:val="NormalWeb"/>
        <w:spacing w:line="360" w:lineRule="auto"/>
        <w:ind w:firstLine="708"/>
        <w:contextualSpacing/>
        <w:jc w:val="both"/>
        <w:outlineLvl w:val="0"/>
      </w:pPr>
    </w:p>
    <w:p w14:paraId="58049958" w14:textId="77777777" w:rsidR="002E7781" w:rsidRPr="002E7781" w:rsidRDefault="002E7781" w:rsidP="002E7781">
      <w:pPr>
        <w:pStyle w:val="NormalWeb"/>
        <w:spacing w:line="360" w:lineRule="auto"/>
        <w:ind w:firstLine="708"/>
        <w:contextualSpacing/>
        <w:jc w:val="both"/>
        <w:outlineLvl w:val="0"/>
      </w:pPr>
      <w:r w:rsidRPr="002E7781">
        <w:t xml:space="preserve">Quando analisamos os aspectos econômicos do município, é importante levar em consideração, dentre outros fatores, a sua capacidade de geração de renda através de atividades nas áreas da pecuária e agricultura. No caso da pecuária, dados coletados da Pesquisa Agrícola Municipal do IBGE, referentes a 2011, apontam que aves, bovinos e suínos se destacam. </w:t>
      </w:r>
    </w:p>
    <w:p w14:paraId="771C21B0" w14:textId="437BB31D" w:rsidR="002E7781" w:rsidRDefault="002E7781" w:rsidP="002E7781">
      <w:pPr>
        <w:pStyle w:val="NormalWeb"/>
        <w:spacing w:line="360" w:lineRule="auto"/>
        <w:ind w:firstLine="708"/>
        <w:contextualSpacing/>
        <w:jc w:val="both"/>
        <w:outlineLvl w:val="0"/>
      </w:pPr>
      <w:r w:rsidRPr="002E7781">
        <w:t>Além do campo da pecuária, a supracitada pesquisa também fornece dados acerca da área de agricultura local. Neste caso, foram coletados dados acerca das 5 (cinco) principais culturas de agricultura do município, conforme demonstrado no gráfico que segue:</w:t>
      </w:r>
    </w:p>
    <w:p w14:paraId="6A479873" w14:textId="0B6FAA87" w:rsidR="002E7781" w:rsidRPr="009D4BA5" w:rsidRDefault="005E4FAB" w:rsidP="002E7781">
      <w:pPr>
        <w:pStyle w:val="NormalWeb"/>
        <w:spacing w:line="360" w:lineRule="auto"/>
        <w:ind w:firstLine="708"/>
        <w:contextualSpacing/>
        <w:jc w:val="both"/>
        <w:outlineLvl w:val="0"/>
      </w:pPr>
      <w:r w:rsidRPr="009D4BA5">
        <w:rPr>
          <w:noProof/>
        </w:rPr>
        <w:lastRenderedPageBreak/>
        <w:drawing>
          <wp:anchor distT="0" distB="0" distL="114300" distR="114300" simplePos="0" relativeHeight="251661312" behindDoc="0" locked="0" layoutInCell="1" allowOverlap="1" wp14:anchorId="5E5AEC10" wp14:editId="21B417FA">
            <wp:simplePos x="0" y="0"/>
            <wp:positionH relativeFrom="margin">
              <wp:align>left</wp:align>
            </wp:positionH>
            <wp:positionV relativeFrom="paragraph">
              <wp:posOffset>66675</wp:posOffset>
            </wp:positionV>
            <wp:extent cx="5076825" cy="3476625"/>
            <wp:effectExtent l="0" t="0" r="9525" b="9525"/>
            <wp:wrapTopAndBottom/>
            <wp:docPr id="29105571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8ACBE78" w14:textId="15089F13" w:rsidR="00584C76" w:rsidRPr="005E4FAB" w:rsidRDefault="00633145">
      <w:pPr>
        <w:pStyle w:val="PargrafodaLista"/>
        <w:spacing w:after="0" w:line="360" w:lineRule="auto"/>
        <w:ind w:left="0"/>
        <w:rPr>
          <w:rFonts w:ascii="Times New Roman" w:hAnsi="Times New Roman" w:cs="Times New Roman"/>
          <w:b/>
          <w:sz w:val="24"/>
          <w:szCs w:val="24"/>
        </w:rPr>
      </w:pPr>
      <w:r w:rsidRPr="005E4FAB">
        <w:rPr>
          <w:rFonts w:ascii="Times New Roman" w:hAnsi="Times New Roman" w:cs="Times New Roman"/>
          <w:b/>
          <w:sz w:val="24"/>
          <w:szCs w:val="24"/>
        </w:rPr>
        <w:t>1.2 SAÚDE E NUTRIÇÃO</w:t>
      </w:r>
    </w:p>
    <w:p w14:paraId="5613D0A4" w14:textId="77777777" w:rsidR="00584C76" w:rsidRDefault="00584C76">
      <w:pPr>
        <w:pStyle w:val="PargrafodaLista"/>
        <w:spacing w:after="0" w:line="360" w:lineRule="auto"/>
        <w:ind w:left="0"/>
        <w:jc w:val="center"/>
        <w:rPr>
          <w:rFonts w:ascii="Times New Roman" w:hAnsi="Times New Roman" w:cs="Times New Roman"/>
          <w:b/>
          <w:sz w:val="24"/>
          <w:szCs w:val="24"/>
        </w:rPr>
      </w:pPr>
    </w:p>
    <w:p w14:paraId="5138159E" w14:textId="51BF3310" w:rsidR="00584C76" w:rsidRDefault="000A39C8">
      <w:pPr>
        <w:pStyle w:val="NormalWeb"/>
        <w:spacing w:beforeAutospacing="0" w:after="0" w:afterAutospacing="0" w:line="360" w:lineRule="auto"/>
        <w:ind w:firstLine="708"/>
        <w:jc w:val="both"/>
      </w:pPr>
      <w:r>
        <w:t xml:space="preserve">A transição nutricional tem se evidenciado mundialmente nas últimas décadas, com a presença simultânea de indicadores de déficits nutricionais e das altas prevalências de indivíduos com excesso de peso, especialmente em países em desenvolvimento. </w:t>
      </w:r>
    </w:p>
    <w:p w14:paraId="6FA239C5" w14:textId="198901AF" w:rsidR="00584C76" w:rsidRDefault="000A39C8">
      <w:pPr>
        <w:pStyle w:val="NormalWeb"/>
        <w:spacing w:beforeAutospacing="0" w:after="0" w:afterAutospacing="0" w:line="360" w:lineRule="auto"/>
        <w:ind w:firstLine="708"/>
        <w:jc w:val="both"/>
      </w:pPr>
      <w:r>
        <w:t xml:space="preserve">As deficiências de micronutrientes e a desnutrição crônica ainda são prevalentes em grupos vulneráveis da população, como indígenas, quilombolas, crianças e mulheres que vivem em áreas vulneráveis, apesar da redução da desnutrição (BRASÍLIA, 2014). </w:t>
      </w:r>
    </w:p>
    <w:p w14:paraId="3D8F1F92" w14:textId="7C81B97C" w:rsidR="00584C76" w:rsidRDefault="00924D86">
      <w:pPr>
        <w:pStyle w:val="NormalWeb"/>
        <w:spacing w:beforeAutospacing="0" w:after="0" w:afterAutospacing="0" w:line="360" w:lineRule="auto"/>
        <w:ind w:firstLine="708"/>
        <w:jc w:val="both"/>
      </w:pPr>
      <w:r>
        <w:t>No Brasil, as doenças e agravos não transmissíveis vêm aumentando</w:t>
      </w:r>
      <w:r w:rsidR="00166387">
        <w:t>,</w:t>
      </w:r>
      <w:r>
        <w:t xml:space="preserve"> sendo as principais causas de óbitos em adultos, tend</w:t>
      </w:r>
      <w:r w:rsidR="00166387">
        <w:t xml:space="preserve">o como um dos fatores de maior risco de adoecimento neste grupo, </w:t>
      </w:r>
      <w:r>
        <w:t xml:space="preserve">a obesidade. A prevenção e o diagnóstico precoce da obesidade são importantes aspectos para a promoção da saúde e redução de morbimortalidades, não só por ser um fator de risco importante para outras doenças, mas também por interferir na duração e qualidade de vida, </w:t>
      </w:r>
      <w:r w:rsidR="00166387">
        <w:t>considerando</w:t>
      </w:r>
      <w:r>
        <w:t xml:space="preserve"> ainda implicações diretas na aceitação social dos indivíduos quando excluídos da estética difundida pela sociedade contemporânea (BRASÍLIA, 2006).</w:t>
      </w:r>
    </w:p>
    <w:p w14:paraId="36BAF82F" w14:textId="0A17B0D9" w:rsidR="00584C76" w:rsidRDefault="00717A26">
      <w:pPr>
        <w:pStyle w:val="NormalWeb"/>
        <w:spacing w:beforeAutospacing="0" w:after="0" w:afterAutospacing="0" w:line="360" w:lineRule="auto"/>
        <w:ind w:firstLine="708"/>
        <w:jc w:val="both"/>
      </w:pPr>
      <w:r>
        <w:t xml:space="preserve">É possível observar uma mudança na orientação dos serviços de saúde, rompendo com a hegemonia do cuidado curativo centrado na atenção hospitalar e redirecionando o </w:t>
      </w:r>
      <w:r>
        <w:lastRenderedPageBreak/>
        <w:t>atendimento para a atenção básica. Assim, são mais valorizadas as estratégias de promoção e de prevenção em saúde, visando evitar o agravamento de situações mórbidas reduzindo a evolução de agravos que possam demandar uma atenção de maior complexidade (BRASÍLIA, 2008).</w:t>
      </w:r>
    </w:p>
    <w:p w14:paraId="3DCFFC3D" w14:textId="48AD74B8" w:rsidR="00584C76" w:rsidRDefault="00717A26">
      <w:pPr>
        <w:pStyle w:val="NormalWeb"/>
        <w:spacing w:beforeAutospacing="0" w:after="0" w:afterAutospacing="0" w:line="360" w:lineRule="auto"/>
        <w:ind w:firstLine="708"/>
        <w:jc w:val="both"/>
      </w:pPr>
      <w:r>
        <w:t>Em 1990 regulamentou-se o Sistema de Vigilância Alimentar e Nutricional (SISVAN) como atribuição do Sistema Único de Saúde (SUS), sendo um instrumento de informação com objetivo de descrever e predizer de maneira contínua, tendências das condições de nutrição e alimentação de uma população, e seus fatores determinantes, para o planejamento e avaliação dos efeitos de políticas, programas e intervenções.</w:t>
      </w:r>
    </w:p>
    <w:p w14:paraId="6F0C8FD7" w14:textId="77777777" w:rsidR="00584C76" w:rsidRDefault="00584C76">
      <w:pPr>
        <w:pStyle w:val="NormalWeb"/>
        <w:spacing w:beforeAutospacing="0" w:after="0" w:afterAutospacing="0" w:line="360" w:lineRule="auto"/>
        <w:ind w:firstLine="708"/>
        <w:jc w:val="both"/>
      </w:pPr>
    </w:p>
    <w:p w14:paraId="4FF72995" w14:textId="77777777" w:rsidR="00584C76" w:rsidRDefault="00633145">
      <w:pPr>
        <w:pStyle w:val="NormalWeb"/>
        <w:spacing w:beforeAutospacing="0" w:after="0" w:afterAutospacing="0" w:line="360" w:lineRule="auto"/>
        <w:jc w:val="both"/>
        <w:rPr>
          <w:b/>
        </w:rPr>
      </w:pPr>
      <w:r>
        <w:rPr>
          <w:b/>
        </w:rPr>
        <w:t>1.2.1 Perfil Nutricional</w:t>
      </w:r>
    </w:p>
    <w:p w14:paraId="58032A58" w14:textId="77777777" w:rsidR="00584C76" w:rsidRDefault="00584C76">
      <w:pPr>
        <w:pStyle w:val="NormalWeb"/>
        <w:spacing w:beforeAutospacing="0" w:after="0" w:afterAutospacing="0" w:line="360" w:lineRule="auto"/>
        <w:jc w:val="both"/>
        <w:rPr>
          <w:b/>
        </w:rPr>
      </w:pPr>
    </w:p>
    <w:p w14:paraId="33542F69" w14:textId="114D1981" w:rsidR="00584C76" w:rsidRDefault="007658DC" w:rsidP="00A91A94">
      <w:pPr>
        <w:pStyle w:val="NormalWeb"/>
        <w:spacing w:beforeAutospacing="0" w:after="0" w:afterAutospacing="0" w:line="360" w:lineRule="auto"/>
        <w:ind w:firstLine="708"/>
        <w:jc w:val="both"/>
      </w:pPr>
      <w:r>
        <w:t xml:space="preserve">Perfil nutricional é </w:t>
      </w:r>
      <w:r w:rsidRPr="007658DC">
        <w:t>a ciência de classificação ou hierarquização dos alimentos de acordo com sua composição nutricional por razões relacionadas com a prevenção de doenças e a promoção da saúde</w:t>
      </w:r>
      <w:r w:rsidR="0024277F">
        <w:t>. Atualmente essa ciência está em evidência para informar à população através de normativas</w:t>
      </w:r>
      <w:r w:rsidR="00564D54">
        <w:t>,</w:t>
      </w:r>
      <w:r w:rsidR="0024277F">
        <w:t xml:space="preserve"> a composição nutricional dos alimentos </w:t>
      </w:r>
      <w:r w:rsidR="00465D2C">
        <w:t xml:space="preserve">para que </w:t>
      </w:r>
      <w:r w:rsidR="00564D54">
        <w:t>tenham uma</w:t>
      </w:r>
      <w:r w:rsidR="00465D2C">
        <w:t xml:space="preserve"> alimenta</w:t>
      </w:r>
      <w:r w:rsidR="00564D54">
        <w:t xml:space="preserve">ção </w:t>
      </w:r>
      <w:r w:rsidR="00465D2C">
        <w:t>equilibrada</w:t>
      </w:r>
      <w:r w:rsidR="00A91A94">
        <w:t xml:space="preserve"> de nutrientes e sem excessos de </w:t>
      </w:r>
      <w:r w:rsidR="00465D2C">
        <w:t>calorias</w:t>
      </w:r>
      <w:r w:rsidR="00A91A94">
        <w:t>, e</w:t>
      </w:r>
      <w:r w:rsidR="00465D2C">
        <w:t>vitando dessa forma o surgimento de doenças relacionadas ao excesso de peso.</w:t>
      </w:r>
      <w:r w:rsidR="0024277F">
        <w:t xml:space="preserve"> </w:t>
      </w:r>
    </w:p>
    <w:p w14:paraId="44B445DD" w14:textId="51D6D221" w:rsidR="007658DC" w:rsidRDefault="007658DC" w:rsidP="00465D2C">
      <w:pPr>
        <w:pStyle w:val="NormalWeb"/>
        <w:spacing w:beforeAutospacing="0" w:after="0" w:afterAutospacing="0" w:line="360" w:lineRule="auto"/>
        <w:ind w:firstLine="708"/>
      </w:pPr>
      <w:r w:rsidRPr="007658DC">
        <w:t xml:space="preserve">O excesso de peso </w:t>
      </w:r>
      <w:r w:rsidR="00465D2C">
        <w:t xml:space="preserve">é </w:t>
      </w:r>
      <w:r w:rsidRPr="007658DC">
        <w:t>mais evidente nos homens com maior rendimento e var</w:t>
      </w:r>
      <w:r w:rsidR="00465D2C">
        <w:t>ia</w:t>
      </w:r>
      <w:r w:rsidRPr="007658DC">
        <w:t xml:space="preserve"> pouco para as mulheres em todas as faixas de renda. O excesso de peso e a obesidade são encontrados com grande frequência, a partir de 5 anos de idade, em todos os grupos de renda e em todas as regiões brasileiras.</w:t>
      </w:r>
    </w:p>
    <w:p w14:paraId="4CC76EDF" w14:textId="08EB9074" w:rsidR="00584C76" w:rsidRDefault="00633145">
      <w:pPr>
        <w:pStyle w:val="NormalWeb"/>
        <w:spacing w:beforeAutospacing="0" w:after="0" w:afterAutospacing="0"/>
        <w:jc w:val="both"/>
      </w:pPr>
      <w:r>
        <w:t>GRÁFICO</w:t>
      </w:r>
      <w:r w:rsidR="008156D3">
        <w:t xml:space="preserve">: </w:t>
      </w:r>
      <w:r>
        <w:t xml:space="preserve"> </w:t>
      </w:r>
      <w:r>
        <w:rPr>
          <w:caps/>
        </w:rPr>
        <w:t>Percentual de excesso de peso na População segundo o sisvan – dados do ano de 20</w:t>
      </w:r>
      <w:r w:rsidR="00BD57FA">
        <w:rPr>
          <w:caps/>
        </w:rPr>
        <w:t>23</w:t>
      </w:r>
    </w:p>
    <w:p w14:paraId="19F53EE6" w14:textId="2D24F664" w:rsidR="00584C76" w:rsidRDefault="00584C76">
      <w:pPr>
        <w:pStyle w:val="NormalWeb"/>
        <w:spacing w:beforeAutospacing="0" w:after="0" w:afterAutospacing="0"/>
        <w:rPr>
          <w:noProof/>
        </w:rPr>
      </w:pPr>
    </w:p>
    <w:p w14:paraId="4C895D9E" w14:textId="1B7C67A0" w:rsidR="00BD57FA" w:rsidRDefault="00BD57FA">
      <w:pPr>
        <w:pStyle w:val="NormalWeb"/>
        <w:spacing w:beforeAutospacing="0" w:after="0" w:afterAutospacing="0"/>
        <w:rPr>
          <w:noProof/>
        </w:rPr>
      </w:pPr>
      <w:r>
        <w:rPr>
          <w:noProof/>
        </w:rPr>
        <w:drawing>
          <wp:inline distT="0" distB="0" distL="0" distR="0" wp14:anchorId="0EA01336" wp14:editId="7DE3492D">
            <wp:extent cx="5400040" cy="2373923"/>
            <wp:effectExtent l="0" t="0" r="10160" b="7620"/>
            <wp:docPr id="154200288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7AC7E2" w14:textId="564216F8" w:rsidR="00584C76" w:rsidRPr="00BD57FA" w:rsidRDefault="00BD57FA" w:rsidP="00BD57FA">
      <w:pPr>
        <w:pStyle w:val="NormalWeb"/>
        <w:tabs>
          <w:tab w:val="left" w:pos="1020"/>
        </w:tabs>
        <w:spacing w:beforeAutospacing="0" w:after="0" w:afterAutospacing="0"/>
        <w:rPr>
          <w:i/>
          <w:iCs/>
          <w:sz w:val="20"/>
          <w:szCs w:val="20"/>
        </w:rPr>
      </w:pPr>
      <w:r w:rsidRPr="00BD57FA">
        <w:rPr>
          <w:i/>
          <w:iCs/>
          <w:sz w:val="20"/>
          <w:szCs w:val="20"/>
        </w:rPr>
        <w:t>Fonte: SISVAN WEB, 20</w:t>
      </w:r>
      <w:r>
        <w:rPr>
          <w:i/>
          <w:iCs/>
          <w:sz w:val="20"/>
          <w:szCs w:val="20"/>
        </w:rPr>
        <w:t>23</w:t>
      </w:r>
      <w:r w:rsidRPr="00BD57FA">
        <w:rPr>
          <w:i/>
          <w:iCs/>
          <w:sz w:val="20"/>
          <w:szCs w:val="20"/>
        </w:rPr>
        <w:t>.</w:t>
      </w:r>
    </w:p>
    <w:p w14:paraId="59B89CE2" w14:textId="0DFEF778" w:rsidR="00584C76" w:rsidRDefault="00633145">
      <w:pPr>
        <w:pStyle w:val="NormalWeb"/>
        <w:spacing w:beforeAutospacing="0" w:after="0" w:afterAutospacing="0" w:line="360" w:lineRule="auto"/>
        <w:ind w:firstLine="708"/>
        <w:jc w:val="both"/>
        <w:rPr>
          <w:color w:val="000000"/>
        </w:rPr>
      </w:pPr>
      <w:r>
        <w:rPr>
          <w:color w:val="000000"/>
        </w:rPr>
        <w:lastRenderedPageBreak/>
        <w:t xml:space="preserve">A Pesquisa </w:t>
      </w:r>
      <w:proofErr w:type="spellStart"/>
      <w:r>
        <w:rPr>
          <w:color w:val="000000"/>
        </w:rPr>
        <w:t>Vigitel</w:t>
      </w:r>
      <w:proofErr w:type="spellEnd"/>
      <w:r>
        <w:rPr>
          <w:color w:val="000000"/>
        </w:rPr>
        <w:t xml:space="preserve"> (Vigilância de Fatores de Risco e Proteção para Doenças Crônicas por Inquérito Telefônico), utilizada pelo Ministério da Saúde, revelou em 20</w:t>
      </w:r>
      <w:r w:rsidR="00FB2900">
        <w:rPr>
          <w:color w:val="000000"/>
        </w:rPr>
        <w:t>21</w:t>
      </w:r>
      <w:r>
        <w:rPr>
          <w:color w:val="000000"/>
        </w:rPr>
        <w:t xml:space="preserve"> </w:t>
      </w:r>
      <w:r w:rsidR="00FB2900">
        <w:rPr>
          <w:color w:val="000000"/>
        </w:rPr>
        <w:t xml:space="preserve"> um dado </w:t>
      </w:r>
      <w:r w:rsidR="00FB2900">
        <w:rPr>
          <w:rStyle w:val="b2eff"/>
        </w:rPr>
        <w:t xml:space="preserve">preocupante sobre o </w:t>
      </w:r>
      <w:r w:rsidR="00FB2900">
        <w:rPr>
          <w:rStyle w:val="Forte"/>
        </w:rPr>
        <w:t>aumento do sobrepeso (57,2%) e da obesidade (22,4%)</w:t>
      </w:r>
      <w:r w:rsidR="00FB2900">
        <w:rPr>
          <w:rStyle w:val="b2eff"/>
        </w:rPr>
        <w:t xml:space="preserve">, em paralelo com </w:t>
      </w:r>
      <w:r w:rsidR="00FB2900" w:rsidRPr="00FB2900">
        <w:rPr>
          <w:rStyle w:val="b2eff"/>
          <w:b/>
          <w:bCs/>
        </w:rPr>
        <w:t>18,2%</w:t>
      </w:r>
      <w:r w:rsidR="00FB2900">
        <w:rPr>
          <w:rStyle w:val="b2eff"/>
        </w:rPr>
        <w:t xml:space="preserve"> das pessoas tendo consumido 5 ou mais ultraprocessados no dia anterior ao inquérito, </w:t>
      </w:r>
      <w:r w:rsidR="00FB2900">
        <w:rPr>
          <w:rStyle w:val="Forte"/>
        </w:rPr>
        <w:t>14% consumindo refrigerantes ou sucos artificiais 5 ou mais vezes por semana</w:t>
      </w:r>
      <w:r w:rsidR="00FB2900">
        <w:rPr>
          <w:rStyle w:val="b2eff"/>
        </w:rPr>
        <w:t xml:space="preserve">, 1 em cada 6 adultos não fazendo nenhuma atividade física, e </w:t>
      </w:r>
      <w:r w:rsidR="00FB2900">
        <w:rPr>
          <w:rStyle w:val="Forte"/>
        </w:rPr>
        <w:t>66% da população com mais de 3 horas diárias em frente a telas</w:t>
      </w:r>
      <w:r w:rsidR="00FB2900">
        <w:rPr>
          <w:rStyle w:val="b2eff"/>
        </w:rPr>
        <w:t>.</w:t>
      </w:r>
    </w:p>
    <w:p w14:paraId="78C21668" w14:textId="37DB164B" w:rsidR="00FB2900" w:rsidRDefault="00FB2900" w:rsidP="00FB2900">
      <w:pPr>
        <w:pStyle w:val="NormalWeb"/>
        <w:spacing w:beforeAutospacing="0" w:after="0" w:afterAutospacing="0" w:line="360" w:lineRule="auto"/>
        <w:ind w:firstLine="708"/>
        <w:jc w:val="both"/>
      </w:pPr>
      <w:r>
        <w:t xml:space="preserve">Evidências científicas indicam que o hábito de </w:t>
      </w:r>
      <w:r w:rsidRPr="00894B33">
        <w:t>realizar as refeições em frente à TV ou mexendo no celular ou computador</w:t>
      </w:r>
      <w:r>
        <w:t xml:space="preserve"> está e</w:t>
      </w:r>
      <w:r w:rsidRPr="00894B33">
        <w:t>ntre os fatores relacionados ao aumento da obesidade</w:t>
      </w:r>
      <w:r>
        <w:t xml:space="preserve"> infantil</w:t>
      </w:r>
      <w:r w:rsidRPr="00894B33">
        <w:t>, por encorajar os indivíduos a consumir alimentos de forma excessiva e desatenta, além de ser um fator predominante para o sedentarismo.</w:t>
      </w:r>
    </w:p>
    <w:p w14:paraId="2D8998DC" w14:textId="77777777" w:rsidR="00811F39" w:rsidRDefault="00811F39" w:rsidP="00811F39">
      <w:pPr>
        <w:pStyle w:val="NormalWeb"/>
        <w:spacing w:beforeAutospacing="0" w:after="0" w:afterAutospacing="0"/>
        <w:jc w:val="both"/>
        <w:rPr>
          <w:b/>
        </w:rPr>
      </w:pPr>
    </w:p>
    <w:p w14:paraId="72B57383" w14:textId="023E5D30" w:rsidR="00584C76" w:rsidRDefault="00633145">
      <w:pPr>
        <w:pStyle w:val="NormalWeb"/>
        <w:spacing w:beforeAutospacing="0" w:after="0" w:afterAutospacing="0" w:line="360" w:lineRule="auto"/>
        <w:jc w:val="both"/>
        <w:rPr>
          <w:b/>
        </w:rPr>
      </w:pPr>
      <w:r>
        <w:rPr>
          <w:b/>
        </w:rPr>
        <w:t>1.1.2 Consumo Alimentar</w:t>
      </w:r>
    </w:p>
    <w:p w14:paraId="3CC81C47" w14:textId="77777777" w:rsidR="002A6EFF" w:rsidRDefault="002A6EFF" w:rsidP="00811F39">
      <w:pPr>
        <w:pStyle w:val="NormalWeb"/>
        <w:spacing w:beforeAutospacing="0" w:after="0" w:afterAutospacing="0"/>
        <w:jc w:val="both"/>
        <w:rPr>
          <w:b/>
        </w:rPr>
      </w:pPr>
    </w:p>
    <w:p w14:paraId="6898581E" w14:textId="009F1B84" w:rsidR="00894B33" w:rsidRDefault="00060AC3" w:rsidP="00811F39">
      <w:pPr>
        <w:pStyle w:val="NormalWeb"/>
        <w:spacing w:beforeAutospacing="0" w:after="0" w:afterAutospacing="0" w:line="360" w:lineRule="auto"/>
        <w:ind w:firstLine="708"/>
        <w:jc w:val="both"/>
      </w:pPr>
      <w:r>
        <w:t>É possível verificar uma estreita relação entre a transição nutricional e as mudanças negativas referentes aos padrões alimentares, caracterizada por aumento do consumo de alimentos de origem animal, gorduras, açúcares refinados, alimentos industrializados e relativamente reduzida quantidade de carboidratos complexos e fibras. E, nesse padrão alimentar associa-se a crescente incidência de doenças crônicas não-transmissíveis, como diabetes, hipertensão, doenças cardiovasculares, obesidade e alguns tipos de câncer. Também, não há como desconsiderar as doenças decorrentes da carência calórica e de micronutrientes, como a desnutrição, hipovitaminose A, anemia por carência de ferro e os distúrbios de iodo.</w:t>
      </w:r>
    </w:p>
    <w:p w14:paraId="44CC6BF3" w14:textId="7990B80C" w:rsidR="00584C76" w:rsidRDefault="00633145">
      <w:pPr>
        <w:pStyle w:val="NormalWeb"/>
        <w:spacing w:beforeAutospacing="0" w:after="0" w:afterAutospacing="0"/>
        <w:jc w:val="both"/>
      </w:pPr>
      <w:r>
        <w:t>GRÁFICO</w:t>
      </w:r>
      <w:r w:rsidR="00DF720F">
        <w:t xml:space="preserve">: </w:t>
      </w:r>
      <w:r w:rsidR="00911E67">
        <w:t>MORTALIDADE DE ADULTOS DE ACORDO COM A FAIXA ETÁRIA E DOENÇAS FREQUENTES NOS ÚLTIMOS 4 ANOS.</w:t>
      </w:r>
    </w:p>
    <w:p w14:paraId="4F7802C1" w14:textId="04091D3A" w:rsidR="00911E67" w:rsidRDefault="00DF720F">
      <w:pPr>
        <w:pStyle w:val="NormalWeb"/>
        <w:spacing w:beforeAutospacing="0" w:after="0" w:afterAutospacing="0"/>
        <w:jc w:val="both"/>
        <w:rPr>
          <w:noProof/>
        </w:rPr>
      </w:pPr>
      <w:r>
        <w:rPr>
          <w:noProof/>
        </w:rPr>
        <w:drawing>
          <wp:inline distT="0" distB="0" distL="0" distR="0" wp14:anchorId="6CB2E048" wp14:editId="1319B763">
            <wp:extent cx="5435209" cy="2488223"/>
            <wp:effectExtent l="0" t="0" r="13335" b="7620"/>
            <wp:docPr id="36978435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56003" w14:textId="30D257C0" w:rsidR="00911E67" w:rsidRPr="00911E67" w:rsidRDefault="00911E67">
      <w:pPr>
        <w:pStyle w:val="NormalWeb"/>
        <w:spacing w:beforeAutospacing="0" w:after="0" w:afterAutospacing="0"/>
        <w:jc w:val="both"/>
        <w:rPr>
          <w:i/>
          <w:iCs/>
          <w:noProof/>
          <w:sz w:val="20"/>
          <w:szCs w:val="20"/>
        </w:rPr>
      </w:pPr>
      <w:r>
        <w:rPr>
          <w:i/>
          <w:iCs/>
          <w:noProof/>
          <w:sz w:val="20"/>
          <w:szCs w:val="20"/>
        </w:rPr>
        <w:t xml:space="preserve">Fonte: </w:t>
      </w:r>
      <w:r w:rsidRPr="00911E67">
        <w:rPr>
          <w:i/>
          <w:iCs/>
          <w:noProof/>
          <w:sz w:val="20"/>
          <w:szCs w:val="20"/>
        </w:rPr>
        <w:t>SIM – Sistema de Mortalidade</w:t>
      </w:r>
      <w:r>
        <w:rPr>
          <w:i/>
          <w:iCs/>
          <w:noProof/>
          <w:sz w:val="20"/>
          <w:szCs w:val="20"/>
        </w:rPr>
        <w:t xml:space="preserve"> 2023</w:t>
      </w:r>
    </w:p>
    <w:p w14:paraId="788E9ACE" w14:textId="6869955D" w:rsidR="00911E67" w:rsidRDefault="00911E67" w:rsidP="00911E67">
      <w:pPr>
        <w:pStyle w:val="NormalWeb"/>
        <w:spacing w:beforeAutospacing="0" w:after="0" w:afterAutospacing="0" w:line="360" w:lineRule="auto"/>
        <w:jc w:val="both"/>
        <w:rPr>
          <w:noProof/>
        </w:rPr>
      </w:pPr>
      <w:r>
        <w:rPr>
          <w:noProof/>
        </w:rPr>
        <w:lastRenderedPageBreak/>
        <w:tab/>
        <w:t>Os dados apresentados no gráfico acima demonstram a mortalidade nos últimos 4 anos na faixa etária de 30 à 69 anos, considerando prematuros e que entram como meta do provigia para sempre reduzir nos anos consecutivos. As doenças pesquisadas como causa desses índices foram Neoplasias, doenças respiratórias, do aparelho circulatória, metabólicas, endócrinas e nutricionais.</w:t>
      </w:r>
    </w:p>
    <w:p w14:paraId="11EAC878" w14:textId="21EAF7B0" w:rsidR="00584C76" w:rsidRDefault="00911E67" w:rsidP="00911E67">
      <w:pPr>
        <w:pStyle w:val="NormalWeb"/>
        <w:tabs>
          <w:tab w:val="left" w:pos="3375"/>
        </w:tabs>
        <w:spacing w:beforeAutospacing="0" w:after="0" w:afterAutospacing="0"/>
        <w:jc w:val="both"/>
      </w:pPr>
      <w:r>
        <w:rPr>
          <w:noProof/>
        </w:rPr>
        <w:tab/>
      </w:r>
    </w:p>
    <w:p w14:paraId="77C55A71" w14:textId="508C6EBE" w:rsidR="00584C76" w:rsidRDefault="00633145" w:rsidP="00894B33">
      <w:pPr>
        <w:pStyle w:val="NormalWeb"/>
        <w:spacing w:beforeAutospacing="0" w:after="0" w:afterAutospacing="0" w:line="360" w:lineRule="auto"/>
        <w:jc w:val="both"/>
        <w:rPr>
          <w:b/>
        </w:rPr>
      </w:pPr>
      <w:r>
        <w:rPr>
          <w:b/>
        </w:rPr>
        <w:t>1.3 EDUCAÇÃO</w:t>
      </w:r>
    </w:p>
    <w:p w14:paraId="692BABD1" w14:textId="77777777" w:rsidR="00584C76" w:rsidRDefault="00633145">
      <w:pPr>
        <w:spacing w:before="240"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1.3.1 Programa Nacional de Alimentação Escolar</w:t>
      </w:r>
    </w:p>
    <w:p w14:paraId="4B6B5A0D" w14:textId="77777777" w:rsidR="00AC3675" w:rsidRDefault="00633145">
      <w:pPr>
        <w:spacing w:before="240" w:after="0" w:line="360" w:lineRule="auto"/>
        <w:ind w:firstLine="709"/>
        <w:jc w:val="both"/>
        <w:rPr>
          <w:rStyle w:val="A9"/>
          <w:rFonts w:ascii="Times New Roman" w:hAnsi="Times New Roman" w:cs="Times New Roman"/>
          <w:sz w:val="23"/>
          <w:szCs w:val="23"/>
        </w:rPr>
      </w:pPr>
      <w:r>
        <w:rPr>
          <w:rFonts w:ascii="Times New Roman" w:eastAsia="Times New Roman" w:hAnsi="Times New Roman" w:cs="Times New Roman"/>
          <w:sz w:val="24"/>
          <w:szCs w:val="24"/>
          <w:lang w:eastAsia="pt-BR"/>
        </w:rPr>
        <w:t xml:space="preserve">O </w:t>
      </w:r>
      <w:r w:rsidR="002A087E">
        <w:rPr>
          <w:rFonts w:ascii="Times New Roman" w:eastAsia="Times New Roman" w:hAnsi="Times New Roman" w:cs="Times New Roman"/>
          <w:sz w:val="24"/>
          <w:szCs w:val="24"/>
          <w:lang w:eastAsia="pt-BR"/>
        </w:rPr>
        <w:t xml:space="preserve">PNAE - </w:t>
      </w:r>
      <w:r>
        <w:rPr>
          <w:rFonts w:ascii="Times New Roman" w:eastAsia="Times New Roman" w:hAnsi="Times New Roman" w:cs="Times New Roman"/>
          <w:sz w:val="24"/>
          <w:szCs w:val="24"/>
          <w:lang w:eastAsia="pt-BR"/>
        </w:rPr>
        <w:t xml:space="preserve">Programa Nacional de Alimentação Escolar </w:t>
      </w:r>
      <w:r w:rsidR="002A087E">
        <w:rPr>
          <w:rFonts w:ascii="Times New Roman" w:eastAsia="Times New Roman" w:hAnsi="Times New Roman" w:cs="Times New Roman"/>
          <w:sz w:val="24"/>
          <w:szCs w:val="24"/>
          <w:lang w:eastAsia="pt-BR"/>
        </w:rPr>
        <w:t xml:space="preserve">é considerado um dos maiores programas de alimentação escolar do mundo pois, </w:t>
      </w:r>
      <w:r>
        <w:rPr>
          <w:rFonts w:ascii="Times New Roman" w:eastAsia="Times New Roman" w:hAnsi="Times New Roman" w:cs="Times New Roman"/>
          <w:sz w:val="24"/>
          <w:szCs w:val="24"/>
          <w:lang w:eastAsia="pt-BR"/>
        </w:rPr>
        <w:t>oferece alimentação escolar e ações de educação alimentar e nutricional a estudantes de todas as etapas da educação básica pública</w:t>
      </w:r>
      <w:r w:rsidRPr="002A087E">
        <w:rPr>
          <w:rFonts w:ascii="Times New Roman" w:eastAsia="Times New Roman" w:hAnsi="Times New Roman" w:cs="Times New Roman"/>
          <w:sz w:val="24"/>
          <w:szCs w:val="24"/>
          <w:lang w:eastAsia="pt-BR"/>
        </w:rPr>
        <w:t xml:space="preserve">. </w:t>
      </w:r>
      <w:r w:rsidR="002A087E">
        <w:rPr>
          <w:rFonts w:ascii="Times New Roman" w:eastAsia="Times New Roman" w:hAnsi="Times New Roman" w:cs="Times New Roman"/>
          <w:sz w:val="24"/>
          <w:szCs w:val="24"/>
          <w:lang w:eastAsia="pt-BR"/>
        </w:rPr>
        <w:t xml:space="preserve">Esse programa </w:t>
      </w:r>
      <w:r w:rsidR="00AC3675">
        <w:rPr>
          <w:rFonts w:ascii="Times New Roman" w:eastAsia="Times New Roman" w:hAnsi="Times New Roman" w:cs="Times New Roman"/>
          <w:sz w:val="24"/>
          <w:szCs w:val="24"/>
          <w:lang w:eastAsia="pt-BR"/>
        </w:rPr>
        <w:t>tem entre seus objetivos, o</w:t>
      </w:r>
      <w:r w:rsidR="002A087E" w:rsidRPr="00AC3675">
        <w:rPr>
          <w:rStyle w:val="A9"/>
          <w:rFonts w:ascii="Times New Roman" w:hAnsi="Times New Roman" w:cs="Times New Roman"/>
          <w:sz w:val="24"/>
          <w:szCs w:val="24"/>
        </w:rPr>
        <w:t>ferecer alimentos que satisfaçam as necessidades nutricionais dos educandos no período em que estão na escola</w:t>
      </w:r>
      <w:r w:rsidR="00AC3675">
        <w:rPr>
          <w:rStyle w:val="A9"/>
          <w:rFonts w:ascii="Times New Roman" w:hAnsi="Times New Roman" w:cs="Times New Roman"/>
          <w:sz w:val="24"/>
          <w:szCs w:val="24"/>
        </w:rPr>
        <w:t>,</w:t>
      </w:r>
      <w:r w:rsidR="002A087E" w:rsidRPr="00AC3675">
        <w:rPr>
          <w:rStyle w:val="A9"/>
          <w:rFonts w:ascii="Times New Roman" w:hAnsi="Times New Roman" w:cs="Times New Roman"/>
          <w:sz w:val="24"/>
          <w:szCs w:val="24"/>
        </w:rPr>
        <w:t xml:space="preserve"> contribuir</w:t>
      </w:r>
      <w:r w:rsidR="00AC3675">
        <w:rPr>
          <w:rStyle w:val="A9"/>
          <w:rFonts w:ascii="Times New Roman" w:hAnsi="Times New Roman" w:cs="Times New Roman"/>
          <w:sz w:val="24"/>
          <w:szCs w:val="24"/>
        </w:rPr>
        <w:t xml:space="preserve"> </w:t>
      </w:r>
      <w:r w:rsidR="002A087E" w:rsidRPr="00AC3675">
        <w:rPr>
          <w:rStyle w:val="A9"/>
          <w:rFonts w:ascii="Times New Roman" w:hAnsi="Times New Roman" w:cs="Times New Roman"/>
          <w:sz w:val="24"/>
          <w:szCs w:val="24"/>
        </w:rPr>
        <w:t>para a melhoria do processo de ensino e de aprendizagem e</w:t>
      </w:r>
      <w:r w:rsidR="00AC3675">
        <w:rPr>
          <w:rStyle w:val="A9"/>
          <w:rFonts w:ascii="Times New Roman" w:hAnsi="Times New Roman" w:cs="Times New Roman"/>
          <w:sz w:val="24"/>
          <w:szCs w:val="24"/>
        </w:rPr>
        <w:t xml:space="preserve"> formar</w:t>
      </w:r>
      <w:r w:rsidR="002A087E" w:rsidRPr="00AC3675">
        <w:rPr>
          <w:rStyle w:val="A9"/>
          <w:rFonts w:ascii="Times New Roman" w:hAnsi="Times New Roman" w:cs="Times New Roman"/>
          <w:sz w:val="24"/>
          <w:szCs w:val="24"/>
        </w:rPr>
        <w:t xml:space="preserve"> hábitos e práticas alimentares saudáveis nas comunidades local e escolar</w:t>
      </w:r>
      <w:r w:rsidR="002A087E" w:rsidRPr="002A087E">
        <w:rPr>
          <w:rStyle w:val="A9"/>
          <w:rFonts w:ascii="Times New Roman" w:hAnsi="Times New Roman" w:cs="Times New Roman"/>
          <w:sz w:val="23"/>
          <w:szCs w:val="23"/>
        </w:rPr>
        <w:t xml:space="preserve">. </w:t>
      </w:r>
    </w:p>
    <w:p w14:paraId="706A787D" w14:textId="77777777" w:rsidR="00584C76" w:rsidRDefault="00633145" w:rsidP="00F56F30">
      <w:pPr>
        <w:spacing w:after="0" w:line="360" w:lineRule="auto"/>
        <w:ind w:firstLine="709"/>
        <w:jc w:val="both"/>
        <w:rPr>
          <w:rFonts w:ascii="Times New Roman" w:eastAsia="Times New Roman" w:hAnsi="Times New Roman" w:cs="Times New Roman"/>
          <w:sz w:val="24"/>
          <w:szCs w:val="24"/>
          <w:lang w:eastAsia="pt-BR"/>
        </w:rPr>
      </w:pPr>
      <w:r w:rsidRPr="002A087E">
        <w:rPr>
          <w:rFonts w:ascii="Times New Roman" w:eastAsia="Times New Roman" w:hAnsi="Times New Roman" w:cs="Times New Roman"/>
          <w:sz w:val="24"/>
          <w:szCs w:val="24"/>
          <w:lang w:eastAsia="pt-BR"/>
        </w:rPr>
        <w:t>O governo federal repa</w:t>
      </w:r>
      <w:r>
        <w:rPr>
          <w:rFonts w:ascii="Times New Roman" w:eastAsia="Times New Roman" w:hAnsi="Times New Roman" w:cs="Times New Roman"/>
          <w:sz w:val="24"/>
          <w:szCs w:val="24"/>
          <w:lang w:eastAsia="pt-BR"/>
        </w:rPr>
        <w:t>ssa</w:t>
      </w:r>
      <w:r w:rsidR="00BE1F84">
        <w:rPr>
          <w:rFonts w:ascii="Times New Roman" w:eastAsia="Times New Roman" w:hAnsi="Times New Roman" w:cs="Times New Roman"/>
          <w:sz w:val="24"/>
          <w:szCs w:val="24"/>
          <w:lang w:eastAsia="pt-BR"/>
        </w:rPr>
        <w:t xml:space="preserve"> através do FNDE, recursos financeiros complementares</w:t>
      </w:r>
      <w:r>
        <w:rPr>
          <w:rFonts w:ascii="Times New Roman" w:eastAsia="Times New Roman" w:hAnsi="Times New Roman" w:cs="Times New Roman"/>
          <w:sz w:val="24"/>
          <w:szCs w:val="24"/>
          <w:lang w:eastAsia="pt-BR"/>
        </w:rPr>
        <w:t xml:space="preserve">, em 10 parcelas mensais (de fevereiro a novembro) para a cobertura de 200 dias letivos, conforme o número de matriculados em cada rede </w:t>
      </w:r>
      <w:r w:rsidR="00BE1F84">
        <w:rPr>
          <w:rFonts w:ascii="Times New Roman" w:eastAsia="Times New Roman" w:hAnsi="Times New Roman" w:cs="Times New Roman"/>
          <w:sz w:val="24"/>
          <w:szCs w:val="24"/>
          <w:lang w:eastAsia="pt-BR"/>
        </w:rPr>
        <w:t>pública de ensino.</w:t>
      </w:r>
    </w:p>
    <w:p w14:paraId="3F9D5676" w14:textId="77777777" w:rsidR="00584C76" w:rsidRDefault="00C36D02" w:rsidP="00F56F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crescimento e desenvolvimento infantil está diretamente relacionado ao estado nutricional pois, alterações nutricionais podem influenciar a qualidade de vida e expor a criança a riscos à saúde. O ambiente escolar, sobretudo, o que atende ao </w:t>
      </w:r>
      <w:r w:rsidR="00AC3675">
        <w:rPr>
          <w:rFonts w:ascii="Times New Roman" w:hAnsi="Times New Roman" w:cs="Times New Roman"/>
          <w:sz w:val="24"/>
          <w:szCs w:val="24"/>
        </w:rPr>
        <w:t>público</w:t>
      </w:r>
      <w:r>
        <w:rPr>
          <w:rFonts w:ascii="Times New Roman" w:hAnsi="Times New Roman" w:cs="Times New Roman"/>
          <w:sz w:val="24"/>
          <w:szCs w:val="24"/>
        </w:rPr>
        <w:t xml:space="preserve"> infantil, representa uma estratégia importante para aprimoramento no desenvolvimento e crescimento das crianças, visto que permite promover educação em saúde. </w:t>
      </w:r>
    </w:p>
    <w:p w14:paraId="120ABADF" w14:textId="77777777" w:rsidR="00584C76" w:rsidRDefault="00633145" w:rsidP="00F56F30">
      <w:pPr>
        <w:spacing w:after="15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PNAE é acompanhado e fiscalizado diretamente pela sociedade, por meio dos Conselhos de Alimentação Escolar (CAE), e também pelo FNDE, pelo Tribunal de Contas da União (TCU), pela Controladoria Geral da União (CGU) e pelo Ministério Público.</w:t>
      </w:r>
    </w:p>
    <w:p w14:paraId="40AFB3DC" w14:textId="77777777" w:rsidR="00584C76" w:rsidRDefault="00633145">
      <w:pPr>
        <w:spacing w:before="240" w:after="15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1.3.1.1 Financiamento do Programa Nacional de Alimentação Escolar</w:t>
      </w:r>
    </w:p>
    <w:p w14:paraId="2F93D743" w14:textId="77777777" w:rsidR="00584C76" w:rsidRDefault="00686C11">
      <w:pPr>
        <w:spacing w:before="240" w:after="15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2022, o valor repassado pela União a estados e municípios por dia letivo para cada aluno é definido de acordo com a etapa e modalidade de ensino, conforme descrito abaixo:</w:t>
      </w:r>
    </w:p>
    <w:p w14:paraId="55B60519" w14:textId="77777777" w:rsidR="00584C76" w:rsidRDefault="003501F8" w:rsidP="0006640B">
      <w:pPr>
        <w:pStyle w:val="PargrafodaLista"/>
        <w:numPr>
          <w:ilvl w:val="0"/>
          <w:numId w:val="4"/>
        </w:numPr>
        <w:spacing w:before="240" w:after="150" w:line="360" w:lineRule="auto"/>
        <w:ind w:left="851" w:hanging="284"/>
        <w:jc w:val="both"/>
        <w:rPr>
          <w:rFonts w:ascii="Times New Roman" w:eastAsia="Times New Roman" w:hAnsi="Times New Roman" w:cs="Times New Roman"/>
          <w:sz w:val="24"/>
          <w:szCs w:val="24"/>
          <w:lang w:eastAsia="pt-BR"/>
        </w:rPr>
      </w:pPr>
      <w:bookmarkStart w:id="6" w:name="_Hlk136957113"/>
      <w:r>
        <w:rPr>
          <w:rFonts w:ascii="Times New Roman" w:eastAsia="Times New Roman" w:hAnsi="Times New Roman" w:cs="Times New Roman"/>
          <w:sz w:val="24"/>
          <w:szCs w:val="24"/>
          <w:lang w:eastAsia="pt-BR"/>
        </w:rPr>
        <w:lastRenderedPageBreak/>
        <w:t>Gastos com merenda escolar</w:t>
      </w:r>
      <w:r w:rsidR="00686C1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00686C11">
        <w:rPr>
          <w:rFonts w:ascii="Times New Roman" w:eastAsia="Times New Roman" w:hAnsi="Times New Roman" w:cs="Times New Roman"/>
          <w:sz w:val="24"/>
          <w:szCs w:val="24"/>
          <w:lang w:eastAsia="pt-BR"/>
        </w:rPr>
        <w:t>Educação Infantil</w:t>
      </w:r>
      <w:r>
        <w:rPr>
          <w:rFonts w:ascii="Times New Roman" w:eastAsia="Times New Roman" w:hAnsi="Times New Roman" w:cs="Times New Roman"/>
          <w:sz w:val="24"/>
          <w:szCs w:val="24"/>
          <w:lang w:eastAsia="pt-BR"/>
        </w:rPr>
        <w:t xml:space="preserve">: R$ </w:t>
      </w:r>
      <w:r w:rsidR="00686C11">
        <w:rPr>
          <w:rFonts w:ascii="Times New Roman" w:eastAsia="Times New Roman" w:hAnsi="Times New Roman" w:cs="Times New Roman"/>
          <w:sz w:val="24"/>
          <w:szCs w:val="24"/>
          <w:lang w:eastAsia="pt-BR"/>
        </w:rPr>
        <w:t>1.393.568,84/ano.</w:t>
      </w:r>
    </w:p>
    <w:bookmarkEnd w:id="6"/>
    <w:p w14:paraId="42EE6F2B" w14:textId="77777777" w:rsidR="00686C11" w:rsidRDefault="003501F8" w:rsidP="0006640B">
      <w:pPr>
        <w:pStyle w:val="PargrafodaLista"/>
        <w:numPr>
          <w:ilvl w:val="0"/>
          <w:numId w:val="4"/>
        </w:numPr>
        <w:spacing w:before="240" w:after="150" w:line="360" w:lineRule="auto"/>
        <w:ind w:left="851"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Gastos com merenda escolar - </w:t>
      </w:r>
      <w:r w:rsidR="00686C11">
        <w:rPr>
          <w:rFonts w:ascii="Times New Roman" w:eastAsia="Times New Roman" w:hAnsi="Times New Roman" w:cs="Times New Roman"/>
          <w:sz w:val="24"/>
          <w:szCs w:val="24"/>
          <w:lang w:eastAsia="pt-BR"/>
        </w:rPr>
        <w:t xml:space="preserve">Ensino Fundamental I: R$ </w:t>
      </w:r>
      <w:r w:rsidR="00405DA5">
        <w:rPr>
          <w:rFonts w:ascii="Times New Roman" w:eastAsia="Times New Roman" w:hAnsi="Times New Roman" w:cs="Times New Roman"/>
          <w:sz w:val="24"/>
          <w:szCs w:val="24"/>
          <w:lang w:eastAsia="pt-BR"/>
        </w:rPr>
        <w:t>1.712.007,07</w:t>
      </w:r>
      <w:r w:rsidR="00686C11">
        <w:rPr>
          <w:rFonts w:ascii="Times New Roman" w:eastAsia="Times New Roman" w:hAnsi="Times New Roman" w:cs="Times New Roman"/>
          <w:sz w:val="24"/>
          <w:szCs w:val="24"/>
          <w:lang w:eastAsia="pt-BR"/>
        </w:rPr>
        <w:t>/ano.</w:t>
      </w:r>
    </w:p>
    <w:p w14:paraId="502B8B5A" w14:textId="77777777" w:rsidR="009B3073" w:rsidRDefault="009B3073" w:rsidP="009B3073">
      <w:pPr>
        <w:pStyle w:val="PargrafodaLista"/>
        <w:numPr>
          <w:ilvl w:val="0"/>
          <w:numId w:val="4"/>
        </w:numPr>
        <w:spacing w:before="240" w:after="150" w:line="360" w:lineRule="auto"/>
        <w:ind w:left="851"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Total de gastos com merenda escolar em 2022: R$ 3.105.575,71</w:t>
      </w:r>
    </w:p>
    <w:p w14:paraId="318DE785" w14:textId="77777777" w:rsidR="003501F8" w:rsidRDefault="003501F8" w:rsidP="0006640B">
      <w:pPr>
        <w:pStyle w:val="PargrafodaLista"/>
        <w:numPr>
          <w:ilvl w:val="0"/>
          <w:numId w:val="4"/>
        </w:numPr>
        <w:spacing w:before="240" w:after="150" w:line="360" w:lineRule="auto"/>
        <w:ind w:left="851"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Repasse pelo</w:t>
      </w:r>
      <w:r w:rsidR="009B3073">
        <w:rPr>
          <w:rFonts w:ascii="Times New Roman" w:eastAsia="Times New Roman" w:hAnsi="Times New Roman" w:cs="Times New Roman"/>
          <w:sz w:val="24"/>
          <w:szCs w:val="24"/>
          <w:lang w:eastAsia="pt-BR"/>
        </w:rPr>
        <w:t xml:space="preserve"> Governo Federal - </w:t>
      </w:r>
      <w:r>
        <w:rPr>
          <w:rFonts w:ascii="Times New Roman" w:eastAsia="Times New Roman" w:hAnsi="Times New Roman" w:cs="Times New Roman"/>
          <w:sz w:val="24"/>
          <w:szCs w:val="24"/>
          <w:lang w:eastAsia="pt-BR"/>
        </w:rPr>
        <w:t>FNDE: R$ 354.014,02</w:t>
      </w:r>
    </w:p>
    <w:p w14:paraId="2BF79B68" w14:textId="77777777" w:rsidR="00584C76" w:rsidRDefault="00633145" w:rsidP="0006640B">
      <w:pPr>
        <w:pStyle w:val="PargrafodaLista"/>
        <w:numPr>
          <w:ilvl w:val="0"/>
          <w:numId w:val="4"/>
        </w:numPr>
        <w:spacing w:before="240" w:after="150" w:line="360" w:lineRule="auto"/>
        <w:ind w:left="851"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Valor da contrapartida Municipal: R$ </w:t>
      </w:r>
      <w:r w:rsidR="0006640B">
        <w:rPr>
          <w:rFonts w:ascii="Times New Roman" w:eastAsia="Times New Roman" w:hAnsi="Times New Roman" w:cs="Times New Roman"/>
          <w:sz w:val="24"/>
          <w:szCs w:val="24"/>
          <w:lang w:eastAsia="pt-BR"/>
        </w:rPr>
        <w:t>2.751.561,69/ano</w:t>
      </w:r>
    </w:p>
    <w:p w14:paraId="5511A033" w14:textId="77777777" w:rsidR="00584C76" w:rsidRDefault="00633145">
      <w:pPr>
        <w:spacing w:before="240" w:after="15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repasse</w:t>
      </w:r>
      <w:r w:rsidR="00E518A3">
        <w:rPr>
          <w:rFonts w:ascii="Times New Roman" w:eastAsia="Times New Roman" w:hAnsi="Times New Roman" w:cs="Times New Roman"/>
          <w:sz w:val="24"/>
          <w:szCs w:val="24"/>
          <w:lang w:eastAsia="pt-BR"/>
        </w:rPr>
        <w:t xml:space="preserve"> pelo FNDE</w:t>
      </w:r>
      <w:r>
        <w:rPr>
          <w:rFonts w:ascii="Times New Roman" w:eastAsia="Times New Roman" w:hAnsi="Times New Roman" w:cs="Times New Roman"/>
          <w:sz w:val="24"/>
          <w:szCs w:val="24"/>
          <w:lang w:eastAsia="pt-BR"/>
        </w:rPr>
        <w:t xml:space="preserve"> é feito diretamente aos estados e municípios, com base no Censo Escolar realizado no ano anterior ao do atendimento</w:t>
      </w:r>
      <w:r w:rsidR="00E518A3">
        <w:rPr>
          <w:rFonts w:ascii="Times New Roman" w:eastAsia="Times New Roman" w:hAnsi="Times New Roman" w:cs="Times New Roman"/>
          <w:sz w:val="24"/>
          <w:szCs w:val="24"/>
          <w:lang w:eastAsia="pt-BR"/>
        </w:rPr>
        <w:t xml:space="preserve">. </w:t>
      </w:r>
      <w:r w:rsidR="009B3073">
        <w:rPr>
          <w:rFonts w:ascii="Times New Roman" w:eastAsia="Times New Roman" w:hAnsi="Times New Roman" w:cs="Times New Roman"/>
          <w:sz w:val="24"/>
          <w:szCs w:val="24"/>
          <w:lang w:eastAsia="pt-BR"/>
        </w:rPr>
        <w:t>No ano de</w:t>
      </w:r>
      <w:r w:rsidR="00E518A3">
        <w:rPr>
          <w:rFonts w:ascii="Times New Roman" w:eastAsia="Times New Roman" w:hAnsi="Times New Roman" w:cs="Times New Roman"/>
          <w:sz w:val="24"/>
          <w:szCs w:val="24"/>
          <w:lang w:eastAsia="pt-BR"/>
        </w:rPr>
        <w:t xml:space="preserve"> 2022</w:t>
      </w:r>
      <w:r w:rsidR="009B3073">
        <w:rPr>
          <w:rFonts w:ascii="Times New Roman" w:eastAsia="Times New Roman" w:hAnsi="Times New Roman" w:cs="Times New Roman"/>
          <w:sz w:val="24"/>
          <w:szCs w:val="24"/>
          <w:lang w:eastAsia="pt-BR"/>
        </w:rPr>
        <w:t>,</w:t>
      </w:r>
      <w:r w:rsidR="00E518A3">
        <w:rPr>
          <w:rFonts w:ascii="Times New Roman" w:eastAsia="Times New Roman" w:hAnsi="Times New Roman" w:cs="Times New Roman"/>
          <w:sz w:val="24"/>
          <w:szCs w:val="24"/>
          <w:lang w:eastAsia="pt-BR"/>
        </w:rPr>
        <w:t xml:space="preserve"> esse repasse correspondeu </w:t>
      </w:r>
      <w:r w:rsidR="00A009C9">
        <w:rPr>
          <w:rFonts w:ascii="Times New Roman" w:eastAsia="Times New Roman" w:hAnsi="Times New Roman" w:cs="Times New Roman"/>
          <w:sz w:val="24"/>
          <w:szCs w:val="24"/>
          <w:lang w:eastAsia="pt-BR"/>
        </w:rPr>
        <w:t>a</w:t>
      </w:r>
      <w:r w:rsidR="00E518A3">
        <w:rPr>
          <w:rFonts w:ascii="Times New Roman" w:eastAsia="Times New Roman" w:hAnsi="Times New Roman" w:cs="Times New Roman"/>
          <w:sz w:val="24"/>
          <w:szCs w:val="24"/>
          <w:lang w:eastAsia="pt-BR"/>
        </w:rPr>
        <w:t xml:space="preserve"> 11,40% dos gastos com merenda escolar, ficando a cargo do município 88,40%</w:t>
      </w:r>
      <w:r w:rsidR="006B3A81">
        <w:rPr>
          <w:rFonts w:ascii="Times New Roman" w:eastAsia="Times New Roman" w:hAnsi="Times New Roman" w:cs="Times New Roman"/>
          <w:sz w:val="24"/>
          <w:szCs w:val="24"/>
          <w:lang w:eastAsia="pt-BR"/>
        </w:rPr>
        <w:t xml:space="preserve"> do total de gastos.</w:t>
      </w:r>
    </w:p>
    <w:p w14:paraId="203B9FF1" w14:textId="77777777" w:rsidR="00584C76" w:rsidRDefault="009B3073" w:rsidP="00F56F30">
      <w:pPr>
        <w:spacing w:after="150" w:line="360" w:lineRule="auto"/>
        <w:ind w:firstLine="708"/>
        <w:jc w:val="both"/>
      </w:pPr>
      <w:r>
        <w:rPr>
          <w:rFonts w:ascii="Times New Roman" w:eastAsia="Times New Roman" w:hAnsi="Times New Roman" w:cs="Times New Roman"/>
          <w:sz w:val="24"/>
          <w:szCs w:val="24"/>
          <w:lang w:eastAsia="pt-BR"/>
        </w:rPr>
        <w:t>Do total repassado pelo Programa Nacional de Alimentação Escolar – PNAE, 30% deve ser investido na compra direta de produtos da agricultura familiar (</w:t>
      </w:r>
      <w:hyperlink r:id="rId15" w:tgtFrame="_blank">
        <w:r>
          <w:rPr>
            <w:rStyle w:val="ListLabel7"/>
            <w:rFonts w:eastAsiaTheme="minorHAnsi"/>
          </w:rPr>
          <w:t>Lei nº 11.947, de 16/06/2009</w:t>
        </w:r>
      </w:hyperlink>
      <w:r>
        <w:rPr>
          <w:rFonts w:ascii="Times New Roman" w:eastAsia="Times New Roman" w:hAnsi="Times New Roman" w:cs="Times New Roman"/>
          <w:sz w:val="24"/>
          <w:szCs w:val="24"/>
          <w:lang w:eastAsia="pt-BR"/>
        </w:rPr>
        <w:t>), medida que estimula o desenvolvimento econômico e sustentável das comunidades.</w:t>
      </w:r>
    </w:p>
    <w:p w14:paraId="2A73AB1B" w14:textId="77777777" w:rsidR="00584C76" w:rsidRDefault="00633145" w:rsidP="00F56F30">
      <w:pPr>
        <w:spacing w:after="15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São atendidos pelo program</w:t>
      </w:r>
      <w:r w:rsidR="008476B0">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alunos </w:t>
      </w:r>
      <w:r w:rsidR="008476B0">
        <w:rPr>
          <w:rFonts w:ascii="Times New Roman" w:eastAsia="Times New Roman" w:hAnsi="Times New Roman" w:cs="Times New Roman"/>
          <w:sz w:val="24"/>
          <w:szCs w:val="24"/>
          <w:lang w:eastAsia="pt-BR"/>
        </w:rPr>
        <w:t>matriculados em escolas públicas municipais e Centros Municipais de Educação Infantil e alunos do EJA (</w:t>
      </w:r>
      <w:r>
        <w:rPr>
          <w:rFonts w:ascii="Times New Roman" w:eastAsia="Times New Roman" w:hAnsi="Times New Roman" w:cs="Times New Roman"/>
          <w:sz w:val="24"/>
          <w:szCs w:val="24"/>
          <w:lang w:eastAsia="pt-BR"/>
        </w:rPr>
        <w:t>educação de jovens e adultos)</w:t>
      </w:r>
      <w:r w:rsidR="008476B0">
        <w:rPr>
          <w:rFonts w:ascii="Times New Roman" w:eastAsia="Times New Roman" w:hAnsi="Times New Roman" w:cs="Times New Roman"/>
          <w:sz w:val="24"/>
          <w:szCs w:val="24"/>
          <w:lang w:eastAsia="pt-BR"/>
        </w:rPr>
        <w:t>.</w:t>
      </w:r>
    </w:p>
    <w:p w14:paraId="3277FA62" w14:textId="77777777" w:rsidR="00584C76" w:rsidRDefault="006D5A5C" w:rsidP="00F56F30">
      <w:pPr>
        <w:spacing w:after="15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unidades educacionais beneficiárias do PNAE em Quedas do Iguaçu:</w:t>
      </w:r>
    </w:p>
    <w:tbl>
      <w:tblPr>
        <w:tblStyle w:val="Tabelacomgrade"/>
        <w:tblW w:w="8725" w:type="dxa"/>
        <w:tblInd w:w="-5" w:type="dxa"/>
        <w:tblLook w:val="04A0" w:firstRow="1" w:lastRow="0" w:firstColumn="1" w:lastColumn="0" w:noHBand="0" w:noVBand="1"/>
      </w:tblPr>
      <w:tblGrid>
        <w:gridCol w:w="4483"/>
        <w:gridCol w:w="2272"/>
        <w:gridCol w:w="1970"/>
      </w:tblGrid>
      <w:tr w:rsidR="00584C76" w14:paraId="09DBA2AC" w14:textId="77777777" w:rsidTr="00246B45">
        <w:trPr>
          <w:trHeight w:val="992"/>
        </w:trPr>
        <w:tc>
          <w:tcPr>
            <w:tcW w:w="4483" w:type="dxa"/>
            <w:shd w:val="clear" w:color="auto" w:fill="auto"/>
          </w:tcPr>
          <w:p w14:paraId="3FCD57B2" w14:textId="77777777" w:rsidR="00584C76" w:rsidRDefault="00633145">
            <w:pPr>
              <w:spacing w:before="240"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Escolas</w:t>
            </w:r>
          </w:p>
        </w:tc>
        <w:tc>
          <w:tcPr>
            <w:tcW w:w="2272" w:type="dxa"/>
            <w:shd w:val="clear" w:color="auto" w:fill="auto"/>
          </w:tcPr>
          <w:p w14:paraId="43AA1630" w14:textId="77777777" w:rsidR="00584C76" w:rsidRDefault="00633145" w:rsidP="00246B45">
            <w:pPr>
              <w:spacing w:before="240"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Nº de alunos atendidos</w:t>
            </w:r>
          </w:p>
        </w:tc>
        <w:tc>
          <w:tcPr>
            <w:tcW w:w="1970" w:type="dxa"/>
            <w:shd w:val="clear" w:color="auto" w:fill="auto"/>
          </w:tcPr>
          <w:p w14:paraId="6F221710" w14:textId="77777777" w:rsidR="00584C76" w:rsidRDefault="00633145" w:rsidP="00246B45">
            <w:pPr>
              <w:spacing w:before="240"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Nº de refeições/dia</w:t>
            </w:r>
          </w:p>
        </w:tc>
      </w:tr>
      <w:tr w:rsidR="00A009C9" w14:paraId="24096701" w14:textId="77777777" w:rsidTr="00246B45">
        <w:tc>
          <w:tcPr>
            <w:tcW w:w="4483" w:type="dxa"/>
            <w:shd w:val="clear" w:color="auto" w:fill="auto"/>
          </w:tcPr>
          <w:p w14:paraId="49FC5CA7"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Araucária</w:t>
            </w:r>
          </w:p>
        </w:tc>
        <w:tc>
          <w:tcPr>
            <w:tcW w:w="2272" w:type="dxa"/>
            <w:shd w:val="clear" w:color="auto" w:fill="auto"/>
          </w:tcPr>
          <w:p w14:paraId="717B4709"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137</w:t>
            </w:r>
          </w:p>
        </w:tc>
        <w:tc>
          <w:tcPr>
            <w:tcW w:w="1970" w:type="dxa"/>
            <w:shd w:val="clear" w:color="auto" w:fill="auto"/>
          </w:tcPr>
          <w:p w14:paraId="21611257"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137</w:t>
            </w:r>
          </w:p>
        </w:tc>
      </w:tr>
      <w:tr w:rsidR="00A009C9" w14:paraId="34472D2F" w14:textId="77777777" w:rsidTr="00246B45">
        <w:tc>
          <w:tcPr>
            <w:tcW w:w="4483" w:type="dxa"/>
            <w:shd w:val="clear" w:color="auto" w:fill="auto"/>
          </w:tcPr>
          <w:p w14:paraId="17C14B36"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Castelo Branco</w:t>
            </w:r>
          </w:p>
        </w:tc>
        <w:tc>
          <w:tcPr>
            <w:tcW w:w="2272" w:type="dxa"/>
            <w:shd w:val="clear" w:color="auto" w:fill="auto"/>
          </w:tcPr>
          <w:p w14:paraId="6D6F12C8"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204</w:t>
            </w:r>
          </w:p>
        </w:tc>
        <w:tc>
          <w:tcPr>
            <w:tcW w:w="1970" w:type="dxa"/>
            <w:shd w:val="clear" w:color="auto" w:fill="auto"/>
          </w:tcPr>
          <w:p w14:paraId="59307D63"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204</w:t>
            </w:r>
          </w:p>
        </w:tc>
      </w:tr>
      <w:tr w:rsidR="00A009C9" w14:paraId="44FF453F" w14:textId="77777777" w:rsidTr="00246B45">
        <w:tc>
          <w:tcPr>
            <w:tcW w:w="4483" w:type="dxa"/>
            <w:shd w:val="clear" w:color="auto" w:fill="auto"/>
          </w:tcPr>
          <w:p w14:paraId="299D4555"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Cecília Meireles</w:t>
            </w:r>
          </w:p>
        </w:tc>
        <w:tc>
          <w:tcPr>
            <w:tcW w:w="2272" w:type="dxa"/>
            <w:shd w:val="clear" w:color="auto" w:fill="auto"/>
          </w:tcPr>
          <w:p w14:paraId="11799EE1"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1970" w:type="dxa"/>
            <w:shd w:val="clear" w:color="auto" w:fill="auto"/>
          </w:tcPr>
          <w:p w14:paraId="01D0DEC8"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r>
      <w:tr w:rsidR="00A009C9" w14:paraId="7E72536B" w14:textId="77777777" w:rsidTr="00246B45">
        <w:tc>
          <w:tcPr>
            <w:tcW w:w="4483" w:type="dxa"/>
            <w:shd w:val="clear" w:color="auto" w:fill="auto"/>
          </w:tcPr>
          <w:p w14:paraId="10104A46"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Gralha Azul</w:t>
            </w:r>
          </w:p>
        </w:tc>
        <w:tc>
          <w:tcPr>
            <w:tcW w:w="2272" w:type="dxa"/>
            <w:shd w:val="clear" w:color="auto" w:fill="auto"/>
          </w:tcPr>
          <w:p w14:paraId="5BFE1560"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1970" w:type="dxa"/>
            <w:shd w:val="clear" w:color="auto" w:fill="auto"/>
          </w:tcPr>
          <w:p w14:paraId="3D86FBB0"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246B45" w14:paraId="157AA6E5" w14:textId="77777777" w:rsidTr="00246B45">
        <w:tc>
          <w:tcPr>
            <w:tcW w:w="4483" w:type="dxa"/>
            <w:shd w:val="clear" w:color="auto" w:fill="auto"/>
          </w:tcPr>
          <w:p w14:paraId="02F730D4" w14:textId="77777777" w:rsidR="00246B45" w:rsidRPr="00246B45" w:rsidRDefault="00246B45"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Jardim Floresta</w:t>
            </w:r>
          </w:p>
        </w:tc>
        <w:tc>
          <w:tcPr>
            <w:tcW w:w="2272" w:type="dxa"/>
            <w:shd w:val="clear" w:color="auto" w:fill="auto"/>
          </w:tcPr>
          <w:p w14:paraId="6018D95B" w14:textId="77777777" w:rsidR="00246B45"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w:t>
            </w:r>
          </w:p>
        </w:tc>
        <w:tc>
          <w:tcPr>
            <w:tcW w:w="1970" w:type="dxa"/>
            <w:shd w:val="clear" w:color="auto" w:fill="auto"/>
          </w:tcPr>
          <w:p w14:paraId="34575593" w14:textId="77777777" w:rsidR="00246B45"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w:t>
            </w:r>
          </w:p>
        </w:tc>
      </w:tr>
      <w:tr w:rsidR="00A009C9" w14:paraId="5120C3A2" w14:textId="77777777" w:rsidTr="00246B45">
        <w:tc>
          <w:tcPr>
            <w:tcW w:w="4483" w:type="dxa"/>
            <w:shd w:val="clear" w:color="auto" w:fill="auto"/>
          </w:tcPr>
          <w:p w14:paraId="1D616567"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Júlio de Castilhos</w:t>
            </w:r>
          </w:p>
        </w:tc>
        <w:tc>
          <w:tcPr>
            <w:tcW w:w="2272" w:type="dxa"/>
            <w:shd w:val="clear" w:color="auto" w:fill="auto"/>
          </w:tcPr>
          <w:p w14:paraId="3C7BDB76"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219</w:t>
            </w:r>
          </w:p>
        </w:tc>
        <w:tc>
          <w:tcPr>
            <w:tcW w:w="1970" w:type="dxa"/>
            <w:shd w:val="clear" w:color="auto" w:fill="auto"/>
          </w:tcPr>
          <w:p w14:paraId="769F1CCC"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219</w:t>
            </w:r>
          </w:p>
        </w:tc>
      </w:tr>
      <w:tr w:rsidR="00A009C9" w14:paraId="57DBF95B" w14:textId="77777777" w:rsidTr="00246B45">
        <w:tc>
          <w:tcPr>
            <w:tcW w:w="4483" w:type="dxa"/>
            <w:shd w:val="clear" w:color="auto" w:fill="auto"/>
          </w:tcPr>
          <w:p w14:paraId="70FDEBB3"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Pinheirais</w:t>
            </w:r>
          </w:p>
        </w:tc>
        <w:tc>
          <w:tcPr>
            <w:tcW w:w="2272" w:type="dxa"/>
            <w:shd w:val="clear" w:color="auto" w:fill="auto"/>
          </w:tcPr>
          <w:p w14:paraId="584827AA"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522</w:t>
            </w:r>
          </w:p>
        </w:tc>
        <w:tc>
          <w:tcPr>
            <w:tcW w:w="1970" w:type="dxa"/>
            <w:shd w:val="clear" w:color="auto" w:fill="auto"/>
          </w:tcPr>
          <w:p w14:paraId="6326857D"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522</w:t>
            </w:r>
          </w:p>
        </w:tc>
      </w:tr>
      <w:tr w:rsidR="00A009C9" w14:paraId="56B5900A" w14:textId="77777777" w:rsidTr="00246B45">
        <w:tc>
          <w:tcPr>
            <w:tcW w:w="4483" w:type="dxa"/>
            <w:shd w:val="clear" w:color="auto" w:fill="auto"/>
          </w:tcPr>
          <w:p w14:paraId="2CF9F5F2"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Primavera</w:t>
            </w:r>
          </w:p>
        </w:tc>
        <w:tc>
          <w:tcPr>
            <w:tcW w:w="2272" w:type="dxa"/>
            <w:shd w:val="clear" w:color="auto" w:fill="auto"/>
          </w:tcPr>
          <w:p w14:paraId="0C5D0F3F"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p>
        </w:tc>
        <w:tc>
          <w:tcPr>
            <w:tcW w:w="1970" w:type="dxa"/>
            <w:shd w:val="clear" w:color="auto" w:fill="auto"/>
          </w:tcPr>
          <w:p w14:paraId="691E9E8E"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p>
        </w:tc>
      </w:tr>
      <w:tr w:rsidR="00A009C9" w14:paraId="4A65791F" w14:textId="77777777" w:rsidTr="00246B45">
        <w:tc>
          <w:tcPr>
            <w:tcW w:w="4483" w:type="dxa"/>
            <w:shd w:val="clear" w:color="auto" w:fill="auto"/>
          </w:tcPr>
          <w:p w14:paraId="0E63C366"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Santos Dumont</w:t>
            </w:r>
          </w:p>
        </w:tc>
        <w:tc>
          <w:tcPr>
            <w:tcW w:w="2272" w:type="dxa"/>
            <w:shd w:val="clear" w:color="auto" w:fill="auto"/>
          </w:tcPr>
          <w:p w14:paraId="244BEBE2"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366</w:t>
            </w:r>
          </w:p>
        </w:tc>
        <w:tc>
          <w:tcPr>
            <w:tcW w:w="1970" w:type="dxa"/>
            <w:shd w:val="clear" w:color="auto" w:fill="auto"/>
          </w:tcPr>
          <w:p w14:paraId="0FA5100D"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366</w:t>
            </w:r>
          </w:p>
        </w:tc>
      </w:tr>
      <w:tr w:rsidR="00A009C9" w14:paraId="5A1922B9" w14:textId="77777777" w:rsidTr="00246B45">
        <w:tc>
          <w:tcPr>
            <w:tcW w:w="4483" w:type="dxa"/>
            <w:shd w:val="clear" w:color="auto" w:fill="auto"/>
          </w:tcPr>
          <w:p w14:paraId="31E46F28"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Municipal Salto Osório</w:t>
            </w:r>
          </w:p>
        </w:tc>
        <w:tc>
          <w:tcPr>
            <w:tcW w:w="2272" w:type="dxa"/>
            <w:shd w:val="clear" w:color="auto" w:fill="auto"/>
          </w:tcPr>
          <w:p w14:paraId="238923A8"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w:t>
            </w:r>
          </w:p>
        </w:tc>
        <w:tc>
          <w:tcPr>
            <w:tcW w:w="1970" w:type="dxa"/>
            <w:shd w:val="clear" w:color="auto" w:fill="auto"/>
          </w:tcPr>
          <w:p w14:paraId="5F299A81"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w:t>
            </w:r>
          </w:p>
        </w:tc>
      </w:tr>
      <w:tr w:rsidR="00A009C9" w14:paraId="4E77249D" w14:textId="77777777" w:rsidTr="00246B45">
        <w:tc>
          <w:tcPr>
            <w:tcW w:w="4483" w:type="dxa"/>
            <w:shd w:val="clear" w:color="auto" w:fill="auto"/>
          </w:tcPr>
          <w:p w14:paraId="11560793"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Rural Municipal Independência</w:t>
            </w:r>
          </w:p>
        </w:tc>
        <w:tc>
          <w:tcPr>
            <w:tcW w:w="2272" w:type="dxa"/>
            <w:shd w:val="clear" w:color="auto" w:fill="auto"/>
          </w:tcPr>
          <w:p w14:paraId="2C6D4940"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127</w:t>
            </w:r>
          </w:p>
        </w:tc>
        <w:tc>
          <w:tcPr>
            <w:tcW w:w="1970" w:type="dxa"/>
            <w:shd w:val="clear" w:color="auto" w:fill="auto"/>
          </w:tcPr>
          <w:p w14:paraId="779FF496"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127</w:t>
            </w:r>
          </w:p>
        </w:tc>
      </w:tr>
      <w:tr w:rsidR="00A009C9" w14:paraId="0E691294" w14:textId="77777777" w:rsidTr="00246B45">
        <w:tc>
          <w:tcPr>
            <w:tcW w:w="4483" w:type="dxa"/>
            <w:shd w:val="clear" w:color="auto" w:fill="auto"/>
          </w:tcPr>
          <w:p w14:paraId="4BC47A45"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Rural Municipal Quintino Bocaiúva</w:t>
            </w:r>
          </w:p>
        </w:tc>
        <w:tc>
          <w:tcPr>
            <w:tcW w:w="2272" w:type="dxa"/>
            <w:shd w:val="clear" w:color="auto" w:fill="auto"/>
          </w:tcPr>
          <w:p w14:paraId="4B937DBC"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w:t>
            </w:r>
          </w:p>
        </w:tc>
        <w:tc>
          <w:tcPr>
            <w:tcW w:w="1970" w:type="dxa"/>
            <w:shd w:val="clear" w:color="auto" w:fill="auto"/>
          </w:tcPr>
          <w:p w14:paraId="744B78E0"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w:t>
            </w:r>
          </w:p>
        </w:tc>
      </w:tr>
      <w:tr w:rsidR="00A009C9" w14:paraId="1D8D4610" w14:textId="77777777" w:rsidTr="00246B45">
        <w:tc>
          <w:tcPr>
            <w:tcW w:w="4483" w:type="dxa"/>
            <w:shd w:val="clear" w:color="auto" w:fill="auto"/>
          </w:tcPr>
          <w:p w14:paraId="6FFA6C23"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lastRenderedPageBreak/>
              <w:t>Escola Rural Municipal Jarbas Passarinho</w:t>
            </w:r>
          </w:p>
        </w:tc>
        <w:tc>
          <w:tcPr>
            <w:tcW w:w="2272" w:type="dxa"/>
            <w:shd w:val="clear" w:color="auto" w:fill="auto"/>
          </w:tcPr>
          <w:p w14:paraId="751379A4"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w:t>
            </w:r>
          </w:p>
        </w:tc>
        <w:tc>
          <w:tcPr>
            <w:tcW w:w="1970" w:type="dxa"/>
            <w:shd w:val="clear" w:color="auto" w:fill="auto"/>
          </w:tcPr>
          <w:p w14:paraId="072E7D65"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w:t>
            </w:r>
          </w:p>
        </w:tc>
      </w:tr>
      <w:tr w:rsidR="00A009C9" w14:paraId="79BC93BF" w14:textId="77777777" w:rsidTr="00246B45">
        <w:tc>
          <w:tcPr>
            <w:tcW w:w="4483" w:type="dxa"/>
            <w:shd w:val="clear" w:color="auto" w:fill="auto"/>
          </w:tcPr>
          <w:p w14:paraId="4FC59A65"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Rural Municipal Janete dos Santos</w:t>
            </w:r>
          </w:p>
        </w:tc>
        <w:tc>
          <w:tcPr>
            <w:tcW w:w="2272" w:type="dxa"/>
            <w:shd w:val="clear" w:color="auto" w:fill="auto"/>
          </w:tcPr>
          <w:p w14:paraId="6AC0F293"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w:t>
            </w:r>
          </w:p>
        </w:tc>
        <w:tc>
          <w:tcPr>
            <w:tcW w:w="1970" w:type="dxa"/>
            <w:shd w:val="clear" w:color="auto" w:fill="auto"/>
          </w:tcPr>
          <w:p w14:paraId="0726E219"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w:t>
            </w:r>
          </w:p>
        </w:tc>
      </w:tr>
      <w:tr w:rsidR="00A009C9" w14:paraId="7A0E2FA5" w14:textId="77777777" w:rsidTr="00246B45">
        <w:tc>
          <w:tcPr>
            <w:tcW w:w="4483" w:type="dxa"/>
            <w:shd w:val="clear" w:color="auto" w:fill="auto"/>
          </w:tcPr>
          <w:p w14:paraId="527D0F34"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Rural Municipal Luiz Carlos Prestes</w:t>
            </w:r>
          </w:p>
        </w:tc>
        <w:tc>
          <w:tcPr>
            <w:tcW w:w="2272" w:type="dxa"/>
            <w:shd w:val="clear" w:color="auto" w:fill="auto"/>
          </w:tcPr>
          <w:p w14:paraId="22BD31CF"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119</w:t>
            </w:r>
          </w:p>
        </w:tc>
        <w:tc>
          <w:tcPr>
            <w:tcW w:w="1970" w:type="dxa"/>
            <w:shd w:val="clear" w:color="auto" w:fill="auto"/>
          </w:tcPr>
          <w:p w14:paraId="4F2C8599"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119</w:t>
            </w:r>
          </w:p>
        </w:tc>
      </w:tr>
      <w:tr w:rsidR="00A009C9" w14:paraId="5BEE7F68" w14:textId="77777777" w:rsidTr="00246B45">
        <w:tc>
          <w:tcPr>
            <w:tcW w:w="4483" w:type="dxa"/>
            <w:shd w:val="clear" w:color="auto" w:fill="auto"/>
          </w:tcPr>
          <w:p w14:paraId="0D46D0D2"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Escola Rural Municipal Roseli Nunes</w:t>
            </w:r>
          </w:p>
        </w:tc>
        <w:tc>
          <w:tcPr>
            <w:tcW w:w="2272" w:type="dxa"/>
            <w:shd w:val="clear" w:color="auto" w:fill="auto"/>
          </w:tcPr>
          <w:p w14:paraId="70C5AFC6" w14:textId="77777777" w:rsidR="00A009C9" w:rsidRDefault="00246B45"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172</w:t>
            </w:r>
          </w:p>
        </w:tc>
        <w:tc>
          <w:tcPr>
            <w:tcW w:w="1970" w:type="dxa"/>
            <w:shd w:val="clear" w:color="auto" w:fill="auto"/>
          </w:tcPr>
          <w:p w14:paraId="6AF53491"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172</w:t>
            </w:r>
          </w:p>
        </w:tc>
      </w:tr>
      <w:tr w:rsidR="00A009C9" w14:paraId="381B849D" w14:textId="77777777" w:rsidTr="00246B45">
        <w:tc>
          <w:tcPr>
            <w:tcW w:w="4483" w:type="dxa"/>
            <w:shd w:val="clear" w:color="auto" w:fill="auto"/>
          </w:tcPr>
          <w:p w14:paraId="679AA5CD"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Anjo da Guarda</w:t>
            </w:r>
          </w:p>
        </w:tc>
        <w:tc>
          <w:tcPr>
            <w:tcW w:w="2272" w:type="dxa"/>
            <w:shd w:val="clear" w:color="auto" w:fill="auto"/>
          </w:tcPr>
          <w:p w14:paraId="32D78E54"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970" w:type="dxa"/>
            <w:shd w:val="clear" w:color="auto" w:fill="auto"/>
          </w:tcPr>
          <w:p w14:paraId="127BF2BA"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320</w:t>
            </w:r>
          </w:p>
        </w:tc>
      </w:tr>
      <w:tr w:rsidR="00A009C9" w14:paraId="630A31C3" w14:textId="77777777" w:rsidTr="00246B45">
        <w:tc>
          <w:tcPr>
            <w:tcW w:w="4483" w:type="dxa"/>
            <w:shd w:val="clear" w:color="auto" w:fill="auto"/>
          </w:tcPr>
          <w:p w14:paraId="12BB59F9"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Criança Feliz</w:t>
            </w:r>
          </w:p>
        </w:tc>
        <w:tc>
          <w:tcPr>
            <w:tcW w:w="2272" w:type="dxa"/>
            <w:shd w:val="clear" w:color="auto" w:fill="auto"/>
          </w:tcPr>
          <w:p w14:paraId="38775E41"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w:t>
            </w:r>
          </w:p>
        </w:tc>
        <w:tc>
          <w:tcPr>
            <w:tcW w:w="1970" w:type="dxa"/>
            <w:shd w:val="clear" w:color="auto" w:fill="auto"/>
          </w:tcPr>
          <w:p w14:paraId="5667B150"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208</w:t>
            </w:r>
          </w:p>
        </w:tc>
      </w:tr>
      <w:tr w:rsidR="00A009C9" w14:paraId="72A9328D" w14:textId="77777777" w:rsidTr="00246B45">
        <w:tc>
          <w:tcPr>
            <w:tcW w:w="4483" w:type="dxa"/>
            <w:shd w:val="clear" w:color="auto" w:fill="auto"/>
          </w:tcPr>
          <w:p w14:paraId="1923EEAB"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Estrela Guia</w:t>
            </w:r>
          </w:p>
        </w:tc>
        <w:tc>
          <w:tcPr>
            <w:tcW w:w="2272" w:type="dxa"/>
            <w:shd w:val="clear" w:color="auto" w:fill="auto"/>
          </w:tcPr>
          <w:p w14:paraId="1287CE05"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103</w:t>
            </w:r>
          </w:p>
        </w:tc>
        <w:tc>
          <w:tcPr>
            <w:tcW w:w="1970" w:type="dxa"/>
            <w:shd w:val="clear" w:color="auto" w:fill="auto"/>
          </w:tcPr>
          <w:p w14:paraId="7EF75C9F"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412</w:t>
            </w:r>
          </w:p>
        </w:tc>
      </w:tr>
      <w:tr w:rsidR="00A009C9" w14:paraId="436DBB31" w14:textId="77777777" w:rsidTr="00246B45">
        <w:tc>
          <w:tcPr>
            <w:tcW w:w="4483" w:type="dxa"/>
            <w:shd w:val="clear" w:color="auto" w:fill="auto"/>
          </w:tcPr>
          <w:p w14:paraId="60052F8D"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Gabriel Arcanjo</w:t>
            </w:r>
          </w:p>
        </w:tc>
        <w:tc>
          <w:tcPr>
            <w:tcW w:w="2272" w:type="dxa"/>
            <w:shd w:val="clear" w:color="auto" w:fill="auto"/>
          </w:tcPr>
          <w:p w14:paraId="41FE1674"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1970" w:type="dxa"/>
            <w:shd w:val="clear" w:color="auto" w:fill="auto"/>
          </w:tcPr>
          <w:p w14:paraId="4BB03F00"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w:t>
            </w:r>
          </w:p>
        </w:tc>
      </w:tr>
      <w:tr w:rsidR="00A009C9" w14:paraId="7073791B" w14:textId="77777777" w:rsidTr="00246B45">
        <w:tc>
          <w:tcPr>
            <w:tcW w:w="4483" w:type="dxa"/>
            <w:shd w:val="clear" w:color="auto" w:fill="auto"/>
          </w:tcPr>
          <w:p w14:paraId="63B3189F"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Meu Cantinho</w:t>
            </w:r>
          </w:p>
        </w:tc>
        <w:tc>
          <w:tcPr>
            <w:tcW w:w="2272" w:type="dxa"/>
            <w:shd w:val="clear" w:color="auto" w:fill="auto"/>
          </w:tcPr>
          <w:p w14:paraId="68C47316"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970" w:type="dxa"/>
            <w:shd w:val="clear" w:color="auto" w:fill="auto"/>
          </w:tcPr>
          <w:p w14:paraId="537FFF56"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r>
      <w:tr w:rsidR="00A009C9" w14:paraId="05273017" w14:textId="77777777" w:rsidTr="00246B45">
        <w:tc>
          <w:tcPr>
            <w:tcW w:w="4483" w:type="dxa"/>
            <w:shd w:val="clear" w:color="auto" w:fill="auto"/>
          </w:tcPr>
          <w:p w14:paraId="18F9EC1C"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Pequeno Colibri</w:t>
            </w:r>
          </w:p>
        </w:tc>
        <w:tc>
          <w:tcPr>
            <w:tcW w:w="2272" w:type="dxa"/>
            <w:shd w:val="clear" w:color="auto" w:fill="auto"/>
          </w:tcPr>
          <w:p w14:paraId="46E3A5D8"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w:t>
            </w:r>
          </w:p>
        </w:tc>
        <w:tc>
          <w:tcPr>
            <w:tcW w:w="1970" w:type="dxa"/>
            <w:shd w:val="clear" w:color="auto" w:fill="auto"/>
          </w:tcPr>
          <w:p w14:paraId="265E27BC"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408</w:t>
            </w:r>
          </w:p>
        </w:tc>
      </w:tr>
      <w:tr w:rsidR="00A009C9" w14:paraId="3B2CBA1B" w14:textId="77777777" w:rsidTr="00246B45">
        <w:tc>
          <w:tcPr>
            <w:tcW w:w="4483" w:type="dxa"/>
            <w:shd w:val="clear" w:color="auto" w:fill="auto"/>
          </w:tcPr>
          <w:p w14:paraId="4B6C9F32"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Pequeno Príncipe</w:t>
            </w:r>
          </w:p>
        </w:tc>
        <w:tc>
          <w:tcPr>
            <w:tcW w:w="2272" w:type="dxa"/>
            <w:shd w:val="clear" w:color="auto" w:fill="auto"/>
          </w:tcPr>
          <w:p w14:paraId="21242DE3"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w:t>
            </w:r>
          </w:p>
        </w:tc>
        <w:tc>
          <w:tcPr>
            <w:tcW w:w="1970" w:type="dxa"/>
            <w:shd w:val="clear" w:color="auto" w:fill="auto"/>
          </w:tcPr>
          <w:p w14:paraId="04012673"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324</w:t>
            </w:r>
          </w:p>
        </w:tc>
      </w:tr>
      <w:tr w:rsidR="00A009C9" w14:paraId="3A3CA244" w14:textId="77777777" w:rsidTr="00246B45">
        <w:tc>
          <w:tcPr>
            <w:tcW w:w="4483" w:type="dxa"/>
            <w:shd w:val="clear" w:color="auto" w:fill="auto"/>
          </w:tcPr>
          <w:p w14:paraId="3DEC7DB8"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Primeiros Passos</w:t>
            </w:r>
          </w:p>
        </w:tc>
        <w:tc>
          <w:tcPr>
            <w:tcW w:w="2272" w:type="dxa"/>
            <w:shd w:val="clear" w:color="auto" w:fill="auto"/>
          </w:tcPr>
          <w:p w14:paraId="349FC281"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w:t>
            </w:r>
          </w:p>
        </w:tc>
        <w:tc>
          <w:tcPr>
            <w:tcW w:w="1970" w:type="dxa"/>
            <w:shd w:val="clear" w:color="auto" w:fill="auto"/>
          </w:tcPr>
          <w:p w14:paraId="6FF58D5A"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328</w:t>
            </w:r>
          </w:p>
        </w:tc>
      </w:tr>
      <w:tr w:rsidR="00A009C9" w14:paraId="13843F00" w14:textId="77777777" w:rsidTr="00246B45">
        <w:tc>
          <w:tcPr>
            <w:tcW w:w="4483" w:type="dxa"/>
            <w:shd w:val="clear" w:color="auto" w:fill="auto"/>
          </w:tcPr>
          <w:p w14:paraId="4329EC2F" w14:textId="77777777" w:rsidR="00A009C9" w:rsidRPr="00246B45" w:rsidRDefault="00A009C9" w:rsidP="00246B45">
            <w:pPr>
              <w:spacing w:after="0"/>
              <w:rPr>
                <w:rFonts w:ascii="Times New Roman" w:hAnsi="Times New Roman" w:cs="Times New Roman"/>
                <w:sz w:val="24"/>
                <w:szCs w:val="24"/>
              </w:rPr>
            </w:pPr>
            <w:r w:rsidRPr="00246B45">
              <w:rPr>
                <w:rFonts w:ascii="Times New Roman" w:hAnsi="Times New Roman" w:cs="Times New Roman"/>
                <w:sz w:val="24"/>
                <w:szCs w:val="24"/>
              </w:rPr>
              <w:t>CMEI Ursinho Carinhoso</w:t>
            </w:r>
          </w:p>
        </w:tc>
        <w:tc>
          <w:tcPr>
            <w:tcW w:w="2272" w:type="dxa"/>
            <w:shd w:val="clear" w:color="auto" w:fill="auto"/>
          </w:tcPr>
          <w:p w14:paraId="3A56ACFA"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w:t>
            </w:r>
          </w:p>
        </w:tc>
        <w:tc>
          <w:tcPr>
            <w:tcW w:w="1970" w:type="dxa"/>
            <w:shd w:val="clear" w:color="auto" w:fill="auto"/>
          </w:tcPr>
          <w:p w14:paraId="2A36CDDC" w14:textId="77777777" w:rsidR="00A009C9" w:rsidRDefault="00B65E7A" w:rsidP="00246B45">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244</w:t>
            </w:r>
          </w:p>
        </w:tc>
      </w:tr>
    </w:tbl>
    <w:p w14:paraId="49334625" w14:textId="77777777" w:rsidR="00584C76" w:rsidRDefault="00633145" w:rsidP="000D7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de alunos atendidos: </w:t>
      </w:r>
      <w:r w:rsidR="003D4F31">
        <w:rPr>
          <w:rFonts w:ascii="Times New Roman" w:hAnsi="Times New Roman" w:cs="Times New Roman"/>
          <w:sz w:val="24"/>
          <w:szCs w:val="24"/>
        </w:rPr>
        <w:t>3.498</w:t>
      </w:r>
      <w:r>
        <w:rPr>
          <w:rFonts w:ascii="Times New Roman" w:hAnsi="Times New Roman" w:cs="Times New Roman"/>
          <w:sz w:val="24"/>
          <w:szCs w:val="24"/>
        </w:rPr>
        <w:t xml:space="preserve"> alunos diariamente</w:t>
      </w:r>
    </w:p>
    <w:p w14:paraId="4F16D993" w14:textId="77777777" w:rsidR="00584C76" w:rsidRDefault="00633145" w:rsidP="000D7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de refeições/dia: </w:t>
      </w:r>
      <w:r w:rsidR="00CB1A75">
        <w:rPr>
          <w:rFonts w:ascii="Times New Roman" w:hAnsi="Times New Roman" w:cs="Times New Roman"/>
          <w:sz w:val="24"/>
          <w:szCs w:val="24"/>
        </w:rPr>
        <w:t>5.403</w:t>
      </w:r>
    </w:p>
    <w:p w14:paraId="4DF0FDE2" w14:textId="77777777" w:rsidR="000D7648" w:rsidRDefault="000D7648" w:rsidP="000D7648">
      <w:pPr>
        <w:spacing w:after="0" w:line="240" w:lineRule="auto"/>
        <w:jc w:val="both"/>
        <w:rPr>
          <w:rFonts w:ascii="Times New Roman" w:hAnsi="Times New Roman" w:cs="Times New Roman"/>
          <w:sz w:val="24"/>
          <w:szCs w:val="24"/>
        </w:rPr>
      </w:pPr>
    </w:p>
    <w:p w14:paraId="5011ED0A" w14:textId="77777777" w:rsidR="00584C76" w:rsidRDefault="00633145">
      <w:pPr>
        <w:spacing w:before="240" w:after="0" w:line="360" w:lineRule="auto"/>
        <w:jc w:val="both"/>
        <w:rPr>
          <w:rFonts w:ascii="Times New Roman" w:hAnsi="Times New Roman" w:cs="Times New Roman"/>
          <w:b/>
          <w:color w:val="000101"/>
          <w:sz w:val="24"/>
          <w:szCs w:val="24"/>
        </w:rPr>
      </w:pPr>
      <w:r>
        <w:rPr>
          <w:rFonts w:ascii="Times New Roman" w:hAnsi="Times New Roman" w:cs="Times New Roman"/>
          <w:b/>
          <w:color w:val="000101"/>
          <w:sz w:val="24"/>
          <w:szCs w:val="24"/>
        </w:rPr>
        <w:t>1.3.1.2 Aquisição de produtos da Agricultura Familiar</w:t>
      </w:r>
    </w:p>
    <w:p w14:paraId="5ABF6F7A" w14:textId="77777777" w:rsidR="00584C76" w:rsidRDefault="00633145">
      <w:pPr>
        <w:spacing w:before="240" w:after="0" w:line="360" w:lineRule="auto"/>
        <w:ind w:firstLine="709"/>
        <w:jc w:val="both"/>
        <w:rPr>
          <w:rFonts w:ascii="Times New Roman" w:hAnsi="Times New Roman" w:cs="Times New Roman"/>
          <w:color w:val="000101"/>
          <w:sz w:val="24"/>
          <w:szCs w:val="24"/>
        </w:rPr>
      </w:pPr>
      <w:r>
        <w:rPr>
          <w:rFonts w:ascii="Times New Roman" w:hAnsi="Times New Roman" w:cs="Times New Roman"/>
          <w:color w:val="000101"/>
          <w:sz w:val="24"/>
          <w:szCs w:val="24"/>
        </w:rPr>
        <w:t>A Lei nº 11.947 de 16 de junho de 2009 determina que, no mínimo,</w:t>
      </w:r>
      <w:r w:rsidR="00F901E9">
        <w:rPr>
          <w:rFonts w:ascii="Times New Roman" w:hAnsi="Times New Roman" w:cs="Times New Roman"/>
          <w:color w:val="000101"/>
          <w:sz w:val="24"/>
          <w:szCs w:val="24"/>
        </w:rPr>
        <w:t xml:space="preserve"> </w:t>
      </w:r>
      <w:r>
        <w:rPr>
          <w:rFonts w:ascii="Times New Roman" w:hAnsi="Times New Roman" w:cs="Times New Roman"/>
          <w:color w:val="000101"/>
          <w:sz w:val="24"/>
          <w:szCs w:val="24"/>
        </w:rPr>
        <w:t>30% do valor repassado a estados, municípios e Distrito Federal pelo Fundo Nacional de Desenvolvimento da Educação (FNDE) para o PNAE deve ser utilizado na compra de gêneros alimentícios diretamente da agricultura familiar e do empreendedor familiar rural ou de suas organizações.</w:t>
      </w:r>
    </w:p>
    <w:p w14:paraId="7D2479CD" w14:textId="77777777" w:rsidR="00584C76" w:rsidRDefault="00DC4A77" w:rsidP="00F56F30">
      <w:pPr>
        <w:spacing w:after="0" w:line="360" w:lineRule="auto"/>
        <w:ind w:firstLine="708"/>
        <w:jc w:val="both"/>
        <w:rPr>
          <w:rFonts w:ascii="Times New Roman" w:hAnsi="Times New Roman" w:cs="Times New Roman"/>
          <w:color w:val="000101"/>
          <w:sz w:val="24"/>
          <w:szCs w:val="24"/>
        </w:rPr>
      </w:pPr>
      <w:r>
        <w:rPr>
          <w:rFonts w:ascii="Times New Roman" w:hAnsi="Times New Roman" w:cs="Times New Roman"/>
          <w:color w:val="000101"/>
          <w:sz w:val="24"/>
          <w:szCs w:val="24"/>
        </w:rPr>
        <w:t>O Programa Nacional de Alimentação Escolar, incorpora a participação do agricultor familiar como agente e como sujeito necessário para a boa execução do Programa, tornando-o importante membro da cadeia para a garantia da Segurança Alimentar e Nutricional local. Isso resulta no fortalecimento da agricultura familiar com a possibilidade de comercialização de sua produção na alimentação escolar</w:t>
      </w:r>
      <w:r w:rsidR="0027075C">
        <w:rPr>
          <w:rFonts w:ascii="Times New Roman" w:hAnsi="Times New Roman" w:cs="Times New Roman"/>
          <w:color w:val="000101"/>
          <w:sz w:val="24"/>
          <w:szCs w:val="24"/>
        </w:rPr>
        <w:t xml:space="preserve">, sendo </w:t>
      </w:r>
      <w:r>
        <w:rPr>
          <w:rFonts w:ascii="Times New Roman" w:hAnsi="Times New Roman" w:cs="Times New Roman"/>
          <w:color w:val="000101"/>
          <w:sz w:val="24"/>
          <w:szCs w:val="24"/>
        </w:rPr>
        <w:t>uma forma de reforçarmos a importância do consumo de alimentos saudáveis, respeitando a cultura alimentar</w:t>
      </w:r>
      <w:r w:rsidR="0027075C">
        <w:rPr>
          <w:rFonts w:ascii="Times New Roman" w:hAnsi="Times New Roman" w:cs="Times New Roman"/>
          <w:color w:val="000101"/>
          <w:sz w:val="24"/>
          <w:szCs w:val="24"/>
        </w:rPr>
        <w:t xml:space="preserve"> e</w:t>
      </w:r>
      <w:r>
        <w:rPr>
          <w:rFonts w:ascii="Times New Roman" w:hAnsi="Times New Roman" w:cs="Times New Roman"/>
          <w:color w:val="000101"/>
          <w:sz w:val="24"/>
          <w:szCs w:val="24"/>
        </w:rPr>
        <w:t xml:space="preserve"> a produção de alimentos próximo de quem vai consumir diminuindo assim, o desperdício e as perdas pelo transporte a longas distâncias.</w:t>
      </w:r>
    </w:p>
    <w:p w14:paraId="7B61AF8B" w14:textId="77777777" w:rsidR="00584C76" w:rsidRDefault="00633145" w:rsidP="00F56F30">
      <w:pPr>
        <w:spacing w:after="0" w:line="360" w:lineRule="auto"/>
        <w:ind w:firstLine="708"/>
        <w:jc w:val="both"/>
        <w:rPr>
          <w:rFonts w:ascii="Times New Roman" w:hAnsi="Times New Roman" w:cs="Times New Roman"/>
          <w:color w:val="000101"/>
          <w:sz w:val="24"/>
          <w:szCs w:val="24"/>
        </w:rPr>
      </w:pPr>
      <w:r>
        <w:rPr>
          <w:rFonts w:ascii="Times New Roman" w:hAnsi="Times New Roman" w:cs="Times New Roman"/>
          <w:color w:val="000101"/>
          <w:sz w:val="24"/>
          <w:szCs w:val="24"/>
        </w:rPr>
        <w:t>Em 20</w:t>
      </w:r>
      <w:r w:rsidR="00413515">
        <w:rPr>
          <w:rFonts w:ascii="Times New Roman" w:hAnsi="Times New Roman" w:cs="Times New Roman"/>
          <w:color w:val="000101"/>
          <w:sz w:val="24"/>
          <w:szCs w:val="24"/>
        </w:rPr>
        <w:t>22</w:t>
      </w:r>
      <w:r>
        <w:rPr>
          <w:rFonts w:ascii="Times New Roman" w:hAnsi="Times New Roman" w:cs="Times New Roman"/>
          <w:color w:val="000101"/>
          <w:sz w:val="24"/>
          <w:szCs w:val="24"/>
        </w:rPr>
        <w:t xml:space="preserve">, </w:t>
      </w:r>
      <w:r w:rsidR="00413515">
        <w:rPr>
          <w:rFonts w:ascii="Times New Roman" w:hAnsi="Times New Roman" w:cs="Times New Roman"/>
          <w:color w:val="000101"/>
          <w:sz w:val="24"/>
          <w:szCs w:val="24"/>
        </w:rPr>
        <w:t>o valor</w:t>
      </w:r>
      <w:r>
        <w:rPr>
          <w:rFonts w:ascii="Times New Roman" w:hAnsi="Times New Roman" w:cs="Times New Roman"/>
          <w:color w:val="000101"/>
          <w:sz w:val="24"/>
          <w:szCs w:val="24"/>
        </w:rPr>
        <w:t xml:space="preserve"> da aquisição da agricultura familiar para o PNAE em </w:t>
      </w:r>
      <w:r w:rsidR="00413515">
        <w:rPr>
          <w:rFonts w:ascii="Times New Roman" w:hAnsi="Times New Roman" w:cs="Times New Roman"/>
          <w:color w:val="000101"/>
          <w:sz w:val="24"/>
          <w:szCs w:val="24"/>
        </w:rPr>
        <w:t>Quedas do Iguaçu</w:t>
      </w:r>
      <w:r>
        <w:rPr>
          <w:rFonts w:ascii="Times New Roman" w:hAnsi="Times New Roman" w:cs="Times New Roman"/>
          <w:color w:val="000101"/>
          <w:sz w:val="24"/>
          <w:szCs w:val="24"/>
        </w:rPr>
        <w:t xml:space="preserve"> foi de R$ </w:t>
      </w:r>
      <w:r w:rsidR="00413515">
        <w:rPr>
          <w:rFonts w:ascii="Times New Roman" w:hAnsi="Times New Roman" w:cs="Times New Roman"/>
          <w:color w:val="000101"/>
          <w:sz w:val="24"/>
          <w:szCs w:val="24"/>
        </w:rPr>
        <w:t>148.974,04</w:t>
      </w:r>
      <w:r>
        <w:rPr>
          <w:rFonts w:ascii="Times New Roman" w:hAnsi="Times New Roman" w:cs="Times New Roman"/>
          <w:color w:val="000101"/>
          <w:sz w:val="24"/>
          <w:szCs w:val="24"/>
        </w:rPr>
        <w:t>/</w:t>
      </w:r>
      <w:r w:rsidR="00413515">
        <w:rPr>
          <w:rFonts w:ascii="Times New Roman" w:hAnsi="Times New Roman" w:cs="Times New Roman"/>
          <w:color w:val="000101"/>
          <w:sz w:val="24"/>
          <w:szCs w:val="24"/>
        </w:rPr>
        <w:t>ano</w:t>
      </w:r>
      <w:r>
        <w:rPr>
          <w:rFonts w:ascii="Times New Roman" w:hAnsi="Times New Roman" w:cs="Times New Roman"/>
          <w:color w:val="000101"/>
          <w:sz w:val="24"/>
          <w:szCs w:val="24"/>
        </w:rPr>
        <w:t xml:space="preserve">, </w:t>
      </w:r>
      <w:r w:rsidR="00413515">
        <w:rPr>
          <w:rFonts w:ascii="Times New Roman" w:hAnsi="Times New Roman" w:cs="Times New Roman"/>
          <w:color w:val="000101"/>
          <w:sz w:val="24"/>
          <w:szCs w:val="24"/>
        </w:rPr>
        <w:t>sendo,</w:t>
      </w:r>
      <w:r>
        <w:rPr>
          <w:rFonts w:ascii="Times New Roman" w:hAnsi="Times New Roman" w:cs="Times New Roman"/>
          <w:color w:val="000101"/>
          <w:sz w:val="24"/>
          <w:szCs w:val="24"/>
        </w:rPr>
        <w:t xml:space="preserve"> portanto, </w:t>
      </w:r>
      <w:r w:rsidR="00DC4A77">
        <w:rPr>
          <w:rFonts w:ascii="Times New Roman" w:hAnsi="Times New Roman" w:cs="Times New Roman"/>
          <w:color w:val="000101"/>
          <w:sz w:val="24"/>
          <w:szCs w:val="24"/>
        </w:rPr>
        <w:t>42,03</w:t>
      </w:r>
      <w:r>
        <w:rPr>
          <w:rFonts w:ascii="Times New Roman" w:hAnsi="Times New Roman" w:cs="Times New Roman"/>
          <w:color w:val="000101"/>
          <w:sz w:val="24"/>
          <w:szCs w:val="24"/>
        </w:rPr>
        <w:t xml:space="preserve">% em relação ao repasse do </w:t>
      </w:r>
      <w:r>
        <w:rPr>
          <w:rFonts w:ascii="Times New Roman" w:hAnsi="Times New Roman" w:cs="Times New Roman"/>
          <w:color w:val="000101"/>
          <w:sz w:val="24"/>
          <w:szCs w:val="24"/>
        </w:rPr>
        <w:lastRenderedPageBreak/>
        <w:t>Fundo Nacional de Desenvolvimento da Educação (FNDE).  Os produtos adquiridos da agricultura familiar em 20</w:t>
      </w:r>
      <w:r w:rsidR="00413515">
        <w:rPr>
          <w:rFonts w:ascii="Times New Roman" w:hAnsi="Times New Roman" w:cs="Times New Roman"/>
          <w:color w:val="000101"/>
          <w:sz w:val="24"/>
          <w:szCs w:val="24"/>
        </w:rPr>
        <w:t>22</w:t>
      </w:r>
      <w:r>
        <w:rPr>
          <w:rFonts w:ascii="Times New Roman" w:hAnsi="Times New Roman" w:cs="Times New Roman"/>
          <w:color w:val="000101"/>
          <w:sz w:val="24"/>
          <w:szCs w:val="24"/>
        </w:rPr>
        <w:t>, foram:</w:t>
      </w:r>
    </w:p>
    <w:p w14:paraId="6D987449" w14:textId="77777777" w:rsidR="00584C76" w:rsidRPr="007F1DF7" w:rsidRDefault="00633145" w:rsidP="007F1DF7">
      <w:pPr>
        <w:pStyle w:val="PargrafodaLista"/>
        <w:numPr>
          <w:ilvl w:val="0"/>
          <w:numId w:val="1"/>
        </w:numPr>
        <w:spacing w:before="240" w:after="0" w:line="360" w:lineRule="auto"/>
        <w:jc w:val="both"/>
        <w:rPr>
          <w:rFonts w:ascii="Times New Roman" w:hAnsi="Times New Roman" w:cs="Times New Roman"/>
          <w:color w:val="000101"/>
          <w:sz w:val="24"/>
          <w:szCs w:val="24"/>
        </w:rPr>
      </w:pPr>
      <w:r>
        <w:rPr>
          <w:rFonts w:ascii="Times New Roman" w:hAnsi="Times New Roman" w:cs="Times New Roman"/>
          <w:color w:val="000101"/>
          <w:sz w:val="24"/>
          <w:szCs w:val="24"/>
        </w:rPr>
        <w:t>Alface</w:t>
      </w:r>
      <w:r w:rsidR="00413515">
        <w:rPr>
          <w:rFonts w:ascii="Times New Roman" w:hAnsi="Times New Roman" w:cs="Times New Roman"/>
          <w:color w:val="000101"/>
          <w:sz w:val="24"/>
          <w:szCs w:val="24"/>
        </w:rPr>
        <w:t xml:space="preserve"> Crespa</w:t>
      </w:r>
      <w:r>
        <w:rPr>
          <w:rFonts w:ascii="Times New Roman" w:hAnsi="Times New Roman" w:cs="Times New Roman"/>
          <w:color w:val="000101"/>
          <w:sz w:val="24"/>
          <w:szCs w:val="24"/>
        </w:rPr>
        <w:t xml:space="preserve">, </w:t>
      </w:r>
      <w:r w:rsidR="00413515">
        <w:rPr>
          <w:rFonts w:ascii="Times New Roman" w:hAnsi="Times New Roman" w:cs="Times New Roman"/>
          <w:color w:val="000101"/>
          <w:sz w:val="24"/>
          <w:szCs w:val="24"/>
        </w:rPr>
        <w:t>Alface Lisa, Almeirão, Acelga Crespa, B</w:t>
      </w:r>
      <w:r>
        <w:rPr>
          <w:rFonts w:ascii="Times New Roman" w:hAnsi="Times New Roman" w:cs="Times New Roman"/>
          <w:color w:val="000101"/>
          <w:sz w:val="24"/>
          <w:szCs w:val="24"/>
        </w:rPr>
        <w:t xml:space="preserve">eterraba, </w:t>
      </w:r>
      <w:r w:rsidR="00413515">
        <w:rPr>
          <w:rFonts w:ascii="Times New Roman" w:hAnsi="Times New Roman" w:cs="Times New Roman"/>
          <w:color w:val="000101"/>
          <w:sz w:val="24"/>
          <w:szCs w:val="24"/>
        </w:rPr>
        <w:t>B</w:t>
      </w:r>
      <w:r>
        <w:rPr>
          <w:rFonts w:ascii="Times New Roman" w:hAnsi="Times New Roman" w:cs="Times New Roman"/>
          <w:color w:val="000101"/>
          <w:sz w:val="24"/>
          <w:szCs w:val="24"/>
        </w:rPr>
        <w:t xml:space="preserve">rócolis, </w:t>
      </w:r>
      <w:r w:rsidR="00413515">
        <w:rPr>
          <w:rFonts w:ascii="Times New Roman" w:hAnsi="Times New Roman" w:cs="Times New Roman"/>
          <w:color w:val="000101"/>
          <w:sz w:val="24"/>
          <w:szCs w:val="24"/>
        </w:rPr>
        <w:t>C</w:t>
      </w:r>
      <w:r>
        <w:rPr>
          <w:rFonts w:ascii="Times New Roman" w:hAnsi="Times New Roman" w:cs="Times New Roman"/>
          <w:color w:val="000101"/>
          <w:sz w:val="24"/>
          <w:szCs w:val="24"/>
        </w:rPr>
        <w:t xml:space="preserve">ebolinha, </w:t>
      </w:r>
      <w:r w:rsidR="00413515">
        <w:rPr>
          <w:rFonts w:ascii="Times New Roman" w:hAnsi="Times New Roman" w:cs="Times New Roman"/>
          <w:color w:val="000101"/>
          <w:sz w:val="24"/>
          <w:szCs w:val="24"/>
        </w:rPr>
        <w:t>C</w:t>
      </w:r>
      <w:r>
        <w:rPr>
          <w:rFonts w:ascii="Times New Roman" w:hAnsi="Times New Roman" w:cs="Times New Roman"/>
          <w:color w:val="000101"/>
          <w:sz w:val="24"/>
          <w:szCs w:val="24"/>
        </w:rPr>
        <w:t xml:space="preserve">enoura, </w:t>
      </w:r>
      <w:r w:rsidR="00413515">
        <w:rPr>
          <w:rFonts w:ascii="Times New Roman" w:hAnsi="Times New Roman" w:cs="Times New Roman"/>
          <w:color w:val="000101"/>
          <w:sz w:val="24"/>
          <w:szCs w:val="24"/>
        </w:rPr>
        <w:t>R</w:t>
      </w:r>
      <w:r>
        <w:rPr>
          <w:rFonts w:ascii="Times New Roman" w:hAnsi="Times New Roman" w:cs="Times New Roman"/>
          <w:color w:val="000101"/>
          <w:sz w:val="24"/>
          <w:szCs w:val="24"/>
        </w:rPr>
        <w:t>epolho</w:t>
      </w:r>
      <w:r w:rsidR="00413515">
        <w:rPr>
          <w:rFonts w:ascii="Times New Roman" w:hAnsi="Times New Roman" w:cs="Times New Roman"/>
          <w:color w:val="000101"/>
          <w:sz w:val="24"/>
          <w:szCs w:val="24"/>
        </w:rPr>
        <w:t xml:space="preserve"> Branco</w:t>
      </w:r>
      <w:r>
        <w:rPr>
          <w:rFonts w:ascii="Times New Roman" w:hAnsi="Times New Roman" w:cs="Times New Roman"/>
          <w:color w:val="000101"/>
          <w:sz w:val="24"/>
          <w:szCs w:val="24"/>
        </w:rPr>
        <w:t xml:space="preserve">, </w:t>
      </w:r>
      <w:r w:rsidR="00413515">
        <w:rPr>
          <w:rFonts w:ascii="Times New Roman" w:hAnsi="Times New Roman" w:cs="Times New Roman"/>
          <w:color w:val="000101"/>
          <w:sz w:val="24"/>
          <w:szCs w:val="24"/>
        </w:rPr>
        <w:t>S</w:t>
      </w:r>
      <w:r>
        <w:rPr>
          <w:rFonts w:ascii="Times New Roman" w:hAnsi="Times New Roman" w:cs="Times New Roman"/>
          <w:color w:val="000101"/>
          <w:sz w:val="24"/>
          <w:szCs w:val="24"/>
        </w:rPr>
        <w:t xml:space="preserve">alsinha, </w:t>
      </w:r>
      <w:r w:rsidR="00413515">
        <w:rPr>
          <w:rFonts w:ascii="Times New Roman" w:hAnsi="Times New Roman" w:cs="Times New Roman"/>
          <w:color w:val="000101"/>
          <w:sz w:val="24"/>
          <w:szCs w:val="24"/>
        </w:rPr>
        <w:t>C</w:t>
      </w:r>
      <w:r>
        <w:rPr>
          <w:rFonts w:ascii="Times New Roman" w:hAnsi="Times New Roman" w:cs="Times New Roman"/>
          <w:color w:val="000101"/>
          <w:sz w:val="24"/>
          <w:szCs w:val="24"/>
        </w:rPr>
        <w:t xml:space="preserve">huchu, </w:t>
      </w:r>
      <w:r w:rsidR="00413515">
        <w:rPr>
          <w:rFonts w:ascii="Times New Roman" w:hAnsi="Times New Roman" w:cs="Times New Roman"/>
          <w:color w:val="000101"/>
          <w:sz w:val="24"/>
          <w:szCs w:val="24"/>
        </w:rPr>
        <w:t>C</w:t>
      </w:r>
      <w:r>
        <w:rPr>
          <w:rFonts w:ascii="Times New Roman" w:hAnsi="Times New Roman" w:cs="Times New Roman"/>
          <w:color w:val="000101"/>
          <w:sz w:val="24"/>
          <w:szCs w:val="24"/>
        </w:rPr>
        <w:t xml:space="preserve">ouve </w:t>
      </w:r>
      <w:r w:rsidR="00413515">
        <w:rPr>
          <w:rFonts w:ascii="Times New Roman" w:hAnsi="Times New Roman" w:cs="Times New Roman"/>
          <w:color w:val="000101"/>
          <w:sz w:val="24"/>
          <w:szCs w:val="24"/>
        </w:rPr>
        <w:t>M</w:t>
      </w:r>
      <w:r>
        <w:rPr>
          <w:rFonts w:ascii="Times New Roman" w:hAnsi="Times New Roman" w:cs="Times New Roman"/>
          <w:color w:val="000101"/>
          <w:sz w:val="24"/>
          <w:szCs w:val="24"/>
        </w:rPr>
        <w:t xml:space="preserve">anteiga, </w:t>
      </w:r>
      <w:r w:rsidR="00413515">
        <w:rPr>
          <w:rFonts w:ascii="Times New Roman" w:hAnsi="Times New Roman" w:cs="Times New Roman"/>
          <w:color w:val="000101"/>
          <w:sz w:val="24"/>
          <w:szCs w:val="24"/>
        </w:rPr>
        <w:t>P</w:t>
      </w:r>
      <w:r>
        <w:rPr>
          <w:rFonts w:ascii="Times New Roman" w:hAnsi="Times New Roman" w:cs="Times New Roman"/>
          <w:color w:val="000101"/>
          <w:sz w:val="24"/>
          <w:szCs w:val="24"/>
        </w:rPr>
        <w:t>epino</w:t>
      </w:r>
      <w:r w:rsidR="00413515">
        <w:rPr>
          <w:rFonts w:ascii="Times New Roman" w:hAnsi="Times New Roman" w:cs="Times New Roman"/>
          <w:color w:val="000101"/>
          <w:sz w:val="24"/>
          <w:szCs w:val="24"/>
        </w:rPr>
        <w:t xml:space="preserve"> Comum</w:t>
      </w:r>
      <w:r>
        <w:rPr>
          <w:rFonts w:ascii="Times New Roman" w:hAnsi="Times New Roman" w:cs="Times New Roman"/>
          <w:color w:val="000101"/>
          <w:sz w:val="24"/>
          <w:szCs w:val="24"/>
        </w:rPr>
        <w:t xml:space="preserve">, </w:t>
      </w:r>
      <w:r w:rsidR="00413515">
        <w:rPr>
          <w:rFonts w:ascii="Times New Roman" w:hAnsi="Times New Roman" w:cs="Times New Roman"/>
          <w:color w:val="000101"/>
          <w:sz w:val="24"/>
          <w:szCs w:val="24"/>
        </w:rPr>
        <w:t>P</w:t>
      </w:r>
      <w:r>
        <w:rPr>
          <w:rFonts w:ascii="Times New Roman" w:hAnsi="Times New Roman" w:cs="Times New Roman"/>
          <w:color w:val="000101"/>
          <w:sz w:val="24"/>
          <w:szCs w:val="24"/>
        </w:rPr>
        <w:t xml:space="preserve">imentão </w:t>
      </w:r>
      <w:r w:rsidR="00413515">
        <w:rPr>
          <w:rFonts w:ascii="Times New Roman" w:hAnsi="Times New Roman" w:cs="Times New Roman"/>
          <w:color w:val="000101"/>
          <w:sz w:val="24"/>
          <w:szCs w:val="24"/>
        </w:rPr>
        <w:t>V</w:t>
      </w:r>
      <w:r>
        <w:rPr>
          <w:rFonts w:ascii="Times New Roman" w:hAnsi="Times New Roman" w:cs="Times New Roman"/>
          <w:color w:val="000101"/>
          <w:sz w:val="24"/>
          <w:szCs w:val="24"/>
        </w:rPr>
        <w:t>erde;</w:t>
      </w:r>
    </w:p>
    <w:p w14:paraId="0CB1FA0D" w14:textId="77777777" w:rsidR="00584C76" w:rsidRDefault="00633145">
      <w:pPr>
        <w:pStyle w:val="PargrafodaLista"/>
        <w:numPr>
          <w:ilvl w:val="0"/>
          <w:numId w:val="1"/>
        </w:numPr>
        <w:spacing w:before="240" w:after="0" w:line="360" w:lineRule="auto"/>
        <w:jc w:val="both"/>
        <w:rPr>
          <w:rFonts w:ascii="Times New Roman" w:hAnsi="Times New Roman" w:cs="Times New Roman"/>
          <w:color w:val="000101"/>
          <w:sz w:val="24"/>
          <w:szCs w:val="24"/>
        </w:rPr>
      </w:pPr>
      <w:r>
        <w:rPr>
          <w:rFonts w:ascii="Times New Roman" w:hAnsi="Times New Roman" w:cs="Times New Roman"/>
          <w:color w:val="000101"/>
          <w:sz w:val="24"/>
          <w:szCs w:val="24"/>
        </w:rPr>
        <w:t>Abóbora</w:t>
      </w:r>
      <w:r w:rsidR="007F1DF7">
        <w:rPr>
          <w:rFonts w:ascii="Times New Roman" w:hAnsi="Times New Roman" w:cs="Times New Roman"/>
          <w:color w:val="000101"/>
          <w:sz w:val="24"/>
          <w:szCs w:val="24"/>
        </w:rPr>
        <w:t xml:space="preserve"> </w:t>
      </w:r>
      <w:proofErr w:type="spellStart"/>
      <w:r w:rsidR="007F1DF7">
        <w:rPr>
          <w:rFonts w:ascii="Times New Roman" w:hAnsi="Times New Roman" w:cs="Times New Roman"/>
          <w:color w:val="000101"/>
          <w:sz w:val="24"/>
          <w:szCs w:val="24"/>
        </w:rPr>
        <w:t>Cabotiá</w:t>
      </w:r>
      <w:proofErr w:type="spellEnd"/>
      <w:r>
        <w:rPr>
          <w:rFonts w:ascii="Times New Roman" w:hAnsi="Times New Roman" w:cs="Times New Roman"/>
          <w:color w:val="000101"/>
          <w:sz w:val="24"/>
          <w:szCs w:val="24"/>
        </w:rPr>
        <w:t xml:space="preserve">, </w:t>
      </w:r>
      <w:r w:rsidR="007F1DF7">
        <w:rPr>
          <w:rFonts w:ascii="Times New Roman" w:hAnsi="Times New Roman" w:cs="Times New Roman"/>
          <w:color w:val="000101"/>
          <w:sz w:val="24"/>
          <w:szCs w:val="24"/>
        </w:rPr>
        <w:t>M</w:t>
      </w:r>
      <w:r>
        <w:rPr>
          <w:rFonts w:ascii="Times New Roman" w:hAnsi="Times New Roman" w:cs="Times New Roman"/>
          <w:color w:val="000101"/>
          <w:sz w:val="24"/>
          <w:szCs w:val="24"/>
        </w:rPr>
        <w:t xml:space="preserve">andioca, </w:t>
      </w:r>
      <w:r w:rsidR="007F1DF7">
        <w:rPr>
          <w:rFonts w:ascii="Times New Roman" w:hAnsi="Times New Roman" w:cs="Times New Roman"/>
          <w:color w:val="000101"/>
          <w:sz w:val="24"/>
          <w:szCs w:val="24"/>
        </w:rPr>
        <w:t>A</w:t>
      </w:r>
      <w:r>
        <w:rPr>
          <w:rFonts w:ascii="Times New Roman" w:hAnsi="Times New Roman" w:cs="Times New Roman"/>
          <w:color w:val="000101"/>
          <w:sz w:val="24"/>
          <w:szCs w:val="24"/>
        </w:rPr>
        <w:t xml:space="preserve">bobrinha </w:t>
      </w:r>
      <w:r w:rsidR="007F1DF7">
        <w:rPr>
          <w:rFonts w:ascii="Times New Roman" w:hAnsi="Times New Roman" w:cs="Times New Roman"/>
          <w:color w:val="000101"/>
          <w:sz w:val="24"/>
          <w:szCs w:val="24"/>
        </w:rPr>
        <w:t>Italiana</w:t>
      </w:r>
      <w:r>
        <w:rPr>
          <w:rFonts w:ascii="Times New Roman" w:hAnsi="Times New Roman" w:cs="Times New Roman"/>
          <w:color w:val="000101"/>
          <w:sz w:val="24"/>
          <w:szCs w:val="24"/>
        </w:rPr>
        <w:t xml:space="preserve">, </w:t>
      </w:r>
      <w:r w:rsidR="007F1DF7">
        <w:rPr>
          <w:rFonts w:ascii="Times New Roman" w:hAnsi="Times New Roman" w:cs="Times New Roman"/>
          <w:color w:val="000101"/>
          <w:sz w:val="24"/>
          <w:szCs w:val="24"/>
        </w:rPr>
        <w:t>B</w:t>
      </w:r>
      <w:r>
        <w:rPr>
          <w:rFonts w:ascii="Times New Roman" w:hAnsi="Times New Roman" w:cs="Times New Roman"/>
          <w:color w:val="000101"/>
          <w:sz w:val="24"/>
          <w:szCs w:val="24"/>
        </w:rPr>
        <w:t xml:space="preserve">atata </w:t>
      </w:r>
      <w:r w:rsidR="007F1DF7">
        <w:rPr>
          <w:rFonts w:ascii="Times New Roman" w:hAnsi="Times New Roman" w:cs="Times New Roman"/>
          <w:color w:val="000101"/>
          <w:sz w:val="24"/>
          <w:szCs w:val="24"/>
        </w:rPr>
        <w:t>Doce Roxa</w:t>
      </w:r>
      <w:r>
        <w:rPr>
          <w:rFonts w:ascii="Times New Roman" w:hAnsi="Times New Roman" w:cs="Times New Roman"/>
          <w:color w:val="000101"/>
          <w:sz w:val="24"/>
          <w:szCs w:val="24"/>
        </w:rPr>
        <w:t>;</w:t>
      </w:r>
    </w:p>
    <w:p w14:paraId="22D27CFF" w14:textId="0B9AB6D8" w:rsidR="00584C76" w:rsidRDefault="007F1DF7">
      <w:pPr>
        <w:pStyle w:val="PargrafodaLista"/>
        <w:numPr>
          <w:ilvl w:val="0"/>
          <w:numId w:val="1"/>
        </w:numPr>
        <w:spacing w:before="240" w:after="0" w:line="360" w:lineRule="auto"/>
        <w:jc w:val="both"/>
        <w:rPr>
          <w:rFonts w:ascii="Times New Roman" w:hAnsi="Times New Roman" w:cs="Times New Roman"/>
          <w:color w:val="000101"/>
          <w:sz w:val="24"/>
          <w:szCs w:val="24"/>
        </w:rPr>
      </w:pPr>
      <w:r>
        <w:rPr>
          <w:rFonts w:ascii="Times New Roman" w:hAnsi="Times New Roman" w:cs="Times New Roman"/>
          <w:color w:val="000101"/>
          <w:sz w:val="24"/>
          <w:szCs w:val="24"/>
        </w:rPr>
        <w:t xml:space="preserve">Banana </w:t>
      </w:r>
      <w:proofErr w:type="spellStart"/>
      <w:r>
        <w:rPr>
          <w:rFonts w:ascii="Times New Roman" w:hAnsi="Times New Roman" w:cs="Times New Roman"/>
          <w:color w:val="000101"/>
          <w:sz w:val="24"/>
          <w:szCs w:val="24"/>
        </w:rPr>
        <w:t>Catura</w:t>
      </w:r>
      <w:proofErr w:type="spellEnd"/>
      <w:r>
        <w:rPr>
          <w:rFonts w:ascii="Times New Roman" w:hAnsi="Times New Roman" w:cs="Times New Roman"/>
          <w:color w:val="000101"/>
          <w:sz w:val="24"/>
          <w:szCs w:val="24"/>
        </w:rPr>
        <w:t xml:space="preserve">, Laranja Pera, </w:t>
      </w:r>
      <w:r w:rsidR="00E23EF7">
        <w:rPr>
          <w:rFonts w:ascii="Times New Roman" w:hAnsi="Times New Roman" w:cs="Times New Roman"/>
          <w:color w:val="000101"/>
          <w:sz w:val="24"/>
          <w:szCs w:val="24"/>
        </w:rPr>
        <w:t>L</w:t>
      </w:r>
      <w:r>
        <w:rPr>
          <w:rFonts w:ascii="Times New Roman" w:hAnsi="Times New Roman" w:cs="Times New Roman"/>
          <w:color w:val="000101"/>
          <w:sz w:val="24"/>
          <w:szCs w:val="24"/>
        </w:rPr>
        <w:t xml:space="preserve">imão </w:t>
      </w:r>
      <w:r w:rsidR="00E23EF7">
        <w:rPr>
          <w:rFonts w:ascii="Times New Roman" w:hAnsi="Times New Roman" w:cs="Times New Roman"/>
          <w:color w:val="000101"/>
          <w:sz w:val="24"/>
          <w:szCs w:val="24"/>
        </w:rPr>
        <w:t>R</w:t>
      </w:r>
      <w:r>
        <w:rPr>
          <w:rFonts w:ascii="Times New Roman" w:hAnsi="Times New Roman" w:cs="Times New Roman"/>
          <w:color w:val="000101"/>
          <w:sz w:val="24"/>
          <w:szCs w:val="24"/>
        </w:rPr>
        <w:t xml:space="preserve">osa, </w:t>
      </w:r>
      <w:proofErr w:type="spellStart"/>
      <w:r w:rsidR="00E23EF7">
        <w:rPr>
          <w:rFonts w:ascii="Times New Roman" w:hAnsi="Times New Roman" w:cs="Times New Roman"/>
          <w:color w:val="000101"/>
          <w:sz w:val="24"/>
          <w:szCs w:val="24"/>
        </w:rPr>
        <w:t>P</w:t>
      </w:r>
      <w:r>
        <w:rPr>
          <w:rFonts w:ascii="Times New Roman" w:hAnsi="Times New Roman" w:cs="Times New Roman"/>
          <w:color w:val="000101"/>
          <w:sz w:val="24"/>
          <w:szCs w:val="24"/>
        </w:rPr>
        <w:t>o</w:t>
      </w:r>
      <w:r w:rsidR="00E23EF7">
        <w:rPr>
          <w:rFonts w:ascii="Times New Roman" w:hAnsi="Times New Roman" w:cs="Times New Roman"/>
          <w:color w:val="000101"/>
          <w:sz w:val="24"/>
          <w:szCs w:val="24"/>
        </w:rPr>
        <w:t>n</w:t>
      </w:r>
      <w:r>
        <w:rPr>
          <w:rFonts w:ascii="Times New Roman" w:hAnsi="Times New Roman" w:cs="Times New Roman"/>
          <w:color w:val="000101"/>
          <w:sz w:val="24"/>
          <w:szCs w:val="24"/>
        </w:rPr>
        <w:t>k</w:t>
      </w:r>
      <w:r w:rsidR="00E23EF7">
        <w:rPr>
          <w:rFonts w:ascii="Times New Roman" w:hAnsi="Times New Roman" w:cs="Times New Roman"/>
          <w:color w:val="000101"/>
          <w:sz w:val="24"/>
          <w:szCs w:val="24"/>
        </w:rPr>
        <w:t>a</w:t>
      </w:r>
      <w:r>
        <w:rPr>
          <w:rFonts w:ascii="Times New Roman" w:hAnsi="Times New Roman" w:cs="Times New Roman"/>
          <w:color w:val="000101"/>
          <w:sz w:val="24"/>
          <w:szCs w:val="24"/>
        </w:rPr>
        <w:t>n</w:t>
      </w:r>
      <w:proofErr w:type="spellEnd"/>
      <w:r>
        <w:rPr>
          <w:rFonts w:ascii="Times New Roman" w:hAnsi="Times New Roman" w:cs="Times New Roman"/>
          <w:color w:val="000101"/>
          <w:sz w:val="24"/>
          <w:szCs w:val="24"/>
        </w:rPr>
        <w:t xml:space="preserve">, </w:t>
      </w:r>
      <w:r w:rsidR="00E23EF7">
        <w:rPr>
          <w:rFonts w:ascii="Times New Roman" w:hAnsi="Times New Roman" w:cs="Times New Roman"/>
          <w:color w:val="000101"/>
          <w:sz w:val="24"/>
          <w:szCs w:val="24"/>
        </w:rPr>
        <w:t>M</w:t>
      </w:r>
      <w:r>
        <w:rPr>
          <w:rFonts w:ascii="Times New Roman" w:hAnsi="Times New Roman" w:cs="Times New Roman"/>
          <w:color w:val="000101"/>
          <w:sz w:val="24"/>
          <w:szCs w:val="24"/>
        </w:rPr>
        <w:t xml:space="preserve">elancia, </w:t>
      </w:r>
      <w:proofErr w:type="spellStart"/>
      <w:r w:rsidR="00E23EF7">
        <w:rPr>
          <w:rFonts w:ascii="Times New Roman" w:hAnsi="Times New Roman" w:cs="Times New Roman"/>
          <w:color w:val="000101"/>
          <w:sz w:val="24"/>
          <w:szCs w:val="24"/>
        </w:rPr>
        <w:t>Morgot</w:t>
      </w:r>
      <w:r w:rsidR="00A72A61">
        <w:rPr>
          <w:rFonts w:ascii="Times New Roman" w:hAnsi="Times New Roman" w:cs="Times New Roman"/>
          <w:color w:val="000101"/>
          <w:sz w:val="24"/>
          <w:szCs w:val="24"/>
        </w:rPr>
        <w:t>e</w:t>
      </w:r>
      <w:proofErr w:type="spellEnd"/>
      <w:r>
        <w:rPr>
          <w:rFonts w:ascii="Times New Roman" w:hAnsi="Times New Roman" w:cs="Times New Roman"/>
          <w:color w:val="000101"/>
          <w:sz w:val="24"/>
          <w:szCs w:val="24"/>
        </w:rPr>
        <w:t>;</w:t>
      </w:r>
    </w:p>
    <w:p w14:paraId="001205ED" w14:textId="77777777" w:rsidR="00584C76" w:rsidRPr="00360E7B" w:rsidRDefault="00360E7B" w:rsidP="00360E7B">
      <w:pPr>
        <w:pStyle w:val="PargrafodaLista"/>
        <w:numPr>
          <w:ilvl w:val="0"/>
          <w:numId w:val="1"/>
        </w:numPr>
        <w:spacing w:before="240" w:after="0" w:line="360" w:lineRule="auto"/>
        <w:jc w:val="both"/>
        <w:rPr>
          <w:rFonts w:ascii="Times New Roman" w:hAnsi="Times New Roman" w:cs="Times New Roman"/>
          <w:color w:val="000101"/>
          <w:sz w:val="24"/>
          <w:szCs w:val="24"/>
        </w:rPr>
      </w:pPr>
      <w:r>
        <w:rPr>
          <w:rFonts w:ascii="Times New Roman" w:hAnsi="Times New Roman" w:cs="Times New Roman"/>
          <w:color w:val="000101"/>
          <w:sz w:val="24"/>
          <w:szCs w:val="24"/>
        </w:rPr>
        <w:t>Ovos de galinha;</w:t>
      </w:r>
    </w:p>
    <w:p w14:paraId="3B4E7993" w14:textId="382E0A49" w:rsidR="00DC4A77" w:rsidRDefault="00DC4A77" w:rsidP="00DC4A77">
      <w:pPr>
        <w:tabs>
          <w:tab w:val="left" w:pos="1959"/>
        </w:tabs>
        <w:jc w:val="both"/>
        <w:rPr>
          <w:rFonts w:ascii="Times New Roman" w:hAnsi="Times New Roman" w:cs="Times New Roman"/>
          <w:b/>
          <w:sz w:val="24"/>
          <w:szCs w:val="24"/>
        </w:rPr>
      </w:pPr>
      <w:r>
        <w:rPr>
          <w:rFonts w:ascii="Times New Roman" w:hAnsi="Times New Roman" w:cs="Times New Roman"/>
          <w:b/>
          <w:sz w:val="24"/>
          <w:szCs w:val="24"/>
        </w:rPr>
        <w:tab/>
      </w:r>
    </w:p>
    <w:p w14:paraId="4C9ADA96" w14:textId="77777777" w:rsidR="00584C76" w:rsidRDefault="00633145">
      <w:pPr>
        <w:rPr>
          <w:rFonts w:ascii="Times New Roman" w:hAnsi="Times New Roman" w:cs="Times New Roman"/>
          <w:b/>
          <w:sz w:val="24"/>
          <w:szCs w:val="24"/>
        </w:rPr>
      </w:pPr>
      <w:r>
        <w:rPr>
          <w:rFonts w:ascii="Times New Roman" w:hAnsi="Times New Roman" w:cs="Times New Roman"/>
          <w:b/>
          <w:sz w:val="24"/>
          <w:szCs w:val="24"/>
        </w:rPr>
        <w:t>1.4 AGRICULTURA, ABASTECIMENTO E MEIO AMBIENTE</w:t>
      </w:r>
    </w:p>
    <w:p w14:paraId="214C91E1" w14:textId="77777777" w:rsidR="00025F47" w:rsidRPr="00DC6534" w:rsidRDefault="00025F47" w:rsidP="00F56F30">
      <w:pPr>
        <w:spacing w:beforeAutospacing="1" w:after="0" w:line="360" w:lineRule="auto"/>
        <w:ind w:firstLine="708"/>
        <w:jc w:val="both"/>
        <w:rPr>
          <w:rFonts w:ascii="Times New Roman" w:eastAsia="Times New Roman" w:hAnsi="Times New Roman" w:cs="Times New Roman"/>
          <w:sz w:val="24"/>
          <w:szCs w:val="24"/>
          <w:lang w:eastAsia="pt-BR"/>
        </w:rPr>
      </w:pPr>
      <w:r w:rsidRPr="00DC6534">
        <w:rPr>
          <w:rFonts w:ascii="Times New Roman" w:eastAsia="Times New Roman" w:hAnsi="Times New Roman" w:cs="Times New Roman"/>
          <w:sz w:val="24"/>
          <w:szCs w:val="24"/>
          <w:lang w:eastAsia="pt-BR"/>
        </w:rPr>
        <w:t xml:space="preserve">A Secretaria Municipal de Agricultura, abastecimento e Meio Ambiente </w:t>
      </w:r>
      <w:r>
        <w:rPr>
          <w:rFonts w:ascii="Times New Roman" w:eastAsia="Times New Roman" w:hAnsi="Times New Roman" w:cs="Times New Roman"/>
          <w:sz w:val="24"/>
          <w:szCs w:val="24"/>
          <w:lang w:eastAsia="pt-BR"/>
        </w:rPr>
        <w:t>de Quedas do Iguaçu têm</w:t>
      </w:r>
      <w:r w:rsidRPr="00DC6534">
        <w:rPr>
          <w:rFonts w:ascii="Times New Roman" w:eastAsia="Times New Roman" w:hAnsi="Times New Roman" w:cs="Times New Roman"/>
          <w:sz w:val="24"/>
          <w:szCs w:val="24"/>
          <w:lang w:eastAsia="pt-BR"/>
        </w:rPr>
        <w:t xml:space="preserve"> como principal objetivo formular e executar políticas públicas voltadas ao desenvolvimento sustentável da agricultura e do abastecimento, promovendo a segurança alimentar e nutricional, além de realizar o planejamento operacional e a execução da política de preservação ambiental, estimulando e fomentando as atividades agropecuárias, os sistemas de distribuição e abastecimento dos produtos agropecuários e outras atividades correlatas. </w:t>
      </w:r>
    </w:p>
    <w:p w14:paraId="11852DA6" w14:textId="49652C46" w:rsidR="00025F47" w:rsidRPr="000A4FCD" w:rsidRDefault="002C6E32" w:rsidP="00F56F30">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ab/>
      </w:r>
      <w:r w:rsidR="00025F47" w:rsidRPr="000A4FCD">
        <w:rPr>
          <w:rFonts w:ascii="Times New Roman" w:hAnsi="Times New Roman" w:cs="Times New Roman"/>
          <w:sz w:val="24"/>
          <w:szCs w:val="24"/>
        </w:rPr>
        <w:t>O Município de Quedas do Iguaçu está localizado no centro-sul paranaense, a 427 km     da capital Curitiba, Coordenadas Geográficas:  Latitude 25º27'24" Sul e Longitude</w:t>
      </w:r>
      <w:r w:rsidR="00025F47" w:rsidRPr="000A4FCD">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0" allowOverlap="1" wp14:anchorId="2CCBD022" wp14:editId="21FC832B">
                <wp:simplePos x="0" y="0"/>
                <wp:positionH relativeFrom="page">
                  <wp:posOffset>6113145</wp:posOffset>
                </wp:positionH>
                <wp:positionV relativeFrom="paragraph">
                  <wp:posOffset>39370</wp:posOffset>
                </wp:positionV>
                <wp:extent cx="26670" cy="106680"/>
                <wp:effectExtent l="0" t="0" r="0" b="0"/>
                <wp:wrapNone/>
                <wp:docPr id="6" name="Retângulo 6"/>
                <wp:cNvGraphicFramePr/>
                <a:graphic xmlns:a="http://schemas.openxmlformats.org/drawingml/2006/main">
                  <a:graphicData uri="http://schemas.microsoft.com/office/word/2010/wordprocessingShape">
                    <wps:wsp>
                      <wps:cNvSpPr/>
                      <wps:spPr>
                        <a:xfrm>
                          <a:off x="0" y="0"/>
                          <a:ext cx="25920" cy="106200"/>
                        </a:xfrm>
                        <a:prstGeom prst="rect">
                          <a:avLst/>
                        </a:prstGeom>
                        <a:noFill/>
                        <a:ln w="0">
                          <a:noFill/>
                        </a:ln>
                        <a:effectLst/>
                      </wps:spPr>
                      <wps:txbx>
                        <w:txbxContent>
                          <w:p w14:paraId="55D50DAE" w14:textId="77777777" w:rsidR="00025F47" w:rsidRDefault="00025F47" w:rsidP="00025F47">
                            <w:pPr>
                              <w:pStyle w:val="Contedodoquadro"/>
                              <w:spacing w:line="166" w:lineRule="exact"/>
                              <w:rPr>
                                <w:rFonts w:ascii="Times New Roman" w:hAnsi="Times New Roman"/>
                                <w:sz w:val="15"/>
                              </w:rPr>
                            </w:pPr>
                          </w:p>
                        </w:txbxContent>
                      </wps:txbx>
                      <wps:bodyPr lIns="0" tIns="0" rIns="0" bIns="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BD022" id="Retângulo 6" o:spid="_x0000_s1026" style="position:absolute;left:0;text-align:left;margin-left:481.35pt;margin-top:3.1pt;width:2.1pt;height:8.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" o:allowincell="f" filled="f" stroked="f" strokeweight="0">
                <v:textbox inset="0,0,0,0">
                  <w:txbxContent>
                    <w:p w14:paraId="55D50DAE" w14:textId="77777777" w:rsidR="00025F47" w:rsidRDefault="00025F47" w:rsidP="00025F47">
                      <w:pPr>
                        <w:pStyle w:val="Contedodoquadro"/>
                        <w:spacing w:line="166" w:lineRule="exact"/>
                        <w:rPr>
                          <w:rFonts w:ascii="Times New Roman" w:hAnsi="Times New Roman"/>
                          <w:sz w:val="15"/>
                        </w:rPr>
                      </w:pPr>
                    </w:p>
                  </w:txbxContent>
                </v:textbox>
                <w10:wrap anchorx="page"/>
              </v:rect>
            </w:pict>
          </mc:Fallback>
        </mc:AlternateContent>
      </w:r>
      <w:r w:rsidR="00025F47" w:rsidRPr="000A4FCD">
        <w:rPr>
          <w:rFonts w:ascii="Times New Roman" w:hAnsi="Times New Roman" w:cs="Times New Roman"/>
          <w:sz w:val="24"/>
          <w:szCs w:val="24"/>
        </w:rPr>
        <w:t xml:space="preserve"> 52º 54’ 35" Oeste, altitude 562 metros, possui um território de 821,503 km2 e população de 30.605 habitantes (Censo IBGE 2010), sendo 9.618 habitantes que vivem no meio rural (31% da população), destes, a grande maioria são agricultores familiares com área inferior a 50 ha. O IDH é de 0,681 (IBGE 2010) ficando abaixo do valor médio do estado que é de 0,749.</w:t>
      </w:r>
    </w:p>
    <w:p w14:paraId="3D34E2AA" w14:textId="3F522EFC" w:rsidR="00025F47" w:rsidRPr="000A4FCD" w:rsidRDefault="00025F47" w:rsidP="00F56F30">
      <w:pPr>
        <w:spacing w:after="0" w:line="360" w:lineRule="auto"/>
        <w:ind w:firstLine="708"/>
        <w:jc w:val="both"/>
        <w:rPr>
          <w:rFonts w:ascii="Times New Roman" w:hAnsi="Times New Roman" w:cs="Times New Roman"/>
          <w:sz w:val="24"/>
          <w:szCs w:val="24"/>
        </w:rPr>
      </w:pPr>
      <w:r w:rsidRPr="000A4FCD">
        <w:rPr>
          <w:rFonts w:ascii="Times New Roman" w:hAnsi="Times New Roman" w:cs="Times New Roman"/>
          <w:sz w:val="24"/>
          <w:szCs w:val="24"/>
        </w:rPr>
        <w:t xml:space="preserve">As principais produções do município são bovinocultura de leite e corte, ocupando uma área total aproximada de 36.000 hectares, onde possuem aproximadamente 47.500 cabeças de bovinos, galináceos 104.000, ovinos 3.900, caprinos 1.050 e suínos 14.100, a produção de leite e de 36.204.000 litros/ ano (IBGE, 2021). O município produz        ainda: milho 90.900,00 toneladas/ ano em uma área utilizada de 4.700 hectares, soja 84.240,00 toneladas/ano em uma área de 23.400   hectares (IBGE, 2021). </w:t>
      </w:r>
    </w:p>
    <w:p w14:paraId="30E877CA" w14:textId="77777777" w:rsidR="00025F47" w:rsidRPr="002C6E32" w:rsidRDefault="00025F47" w:rsidP="00F56F30">
      <w:pPr>
        <w:pStyle w:val="Corpodetexto"/>
        <w:spacing w:after="0" w:line="360" w:lineRule="auto"/>
        <w:ind w:right="13" w:firstLine="708"/>
        <w:jc w:val="both"/>
        <w:rPr>
          <w:rFonts w:ascii="Times New Roman" w:hAnsi="Times New Roman" w:cs="Times New Roman"/>
          <w:w w:val="110"/>
          <w:sz w:val="24"/>
          <w:szCs w:val="24"/>
        </w:rPr>
      </w:pPr>
      <w:r w:rsidRPr="002C6E32">
        <w:rPr>
          <w:rFonts w:ascii="Times New Roman" w:hAnsi="Times New Roman" w:cs="Times New Roman"/>
          <w:w w:val="105"/>
          <w:sz w:val="24"/>
          <w:szCs w:val="24"/>
        </w:rPr>
        <w:t>A</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pecuária</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de</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leite merece</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destaque</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pelo</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volume</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produzido</w:t>
      </w:r>
      <w:r w:rsidRPr="002C6E32">
        <w:rPr>
          <w:rFonts w:ascii="Times New Roman" w:hAnsi="Times New Roman" w:cs="Times New Roman"/>
          <w:spacing w:val="1"/>
          <w:w w:val="105"/>
          <w:sz w:val="24"/>
          <w:szCs w:val="24"/>
        </w:rPr>
        <w:t xml:space="preserve"> </w:t>
      </w:r>
      <w:r w:rsidRPr="002C6E32">
        <w:rPr>
          <w:rFonts w:ascii="Times New Roman" w:hAnsi="Times New Roman" w:cs="Times New Roman"/>
          <w:w w:val="105"/>
          <w:sz w:val="24"/>
          <w:szCs w:val="24"/>
        </w:rPr>
        <w:t>anualmente</w:t>
      </w:r>
      <w:r w:rsidRPr="002C6E32">
        <w:rPr>
          <w:rFonts w:ascii="Times New Roman" w:hAnsi="Times New Roman" w:cs="Times New Roman"/>
          <w:spacing w:val="1"/>
          <w:w w:val="105"/>
          <w:sz w:val="24"/>
          <w:szCs w:val="24"/>
        </w:rPr>
        <w:t xml:space="preserve"> de </w:t>
      </w:r>
      <w:r w:rsidRPr="002C6E32">
        <w:rPr>
          <w:rFonts w:ascii="Times New Roman" w:hAnsi="Times New Roman" w:cs="Times New Roman"/>
          <w:w w:val="105"/>
          <w:sz w:val="24"/>
          <w:szCs w:val="24"/>
        </w:rPr>
        <w:t>36,204 milhões de</w:t>
      </w:r>
      <w:r w:rsidRPr="002C6E32">
        <w:rPr>
          <w:rFonts w:ascii="Times New Roman" w:hAnsi="Times New Roman" w:cs="Times New Roman"/>
          <w:spacing w:val="50"/>
          <w:w w:val="105"/>
          <w:sz w:val="24"/>
          <w:szCs w:val="24"/>
        </w:rPr>
        <w:t xml:space="preserve"> </w:t>
      </w:r>
      <w:r w:rsidRPr="002C6E32">
        <w:rPr>
          <w:rFonts w:ascii="Times New Roman" w:hAnsi="Times New Roman" w:cs="Times New Roman"/>
          <w:w w:val="105"/>
          <w:sz w:val="24"/>
          <w:szCs w:val="24"/>
        </w:rPr>
        <w:t>litro</w:t>
      </w:r>
      <w:r w:rsidRPr="002C6E32">
        <w:rPr>
          <w:rFonts w:ascii="Times New Roman" w:hAnsi="Times New Roman" w:cs="Times New Roman"/>
          <w:spacing w:val="-37"/>
          <w:w w:val="105"/>
          <w:sz w:val="24"/>
          <w:szCs w:val="24"/>
        </w:rPr>
        <w:t xml:space="preserve"> </w:t>
      </w:r>
      <w:r w:rsidRPr="002C6E32">
        <w:rPr>
          <w:rFonts w:ascii="Times New Roman" w:hAnsi="Times New Roman" w:cs="Times New Roman"/>
          <w:w w:val="105"/>
          <w:sz w:val="24"/>
          <w:szCs w:val="24"/>
        </w:rPr>
        <w:t>s anual</w:t>
      </w:r>
      <w:r w:rsidRPr="002C6E32">
        <w:rPr>
          <w:rFonts w:ascii="Times New Roman" w:hAnsi="Times New Roman" w:cs="Times New Roman"/>
          <w:spacing w:val="49"/>
          <w:w w:val="105"/>
          <w:sz w:val="24"/>
          <w:szCs w:val="24"/>
        </w:rPr>
        <w:t xml:space="preserve"> </w:t>
      </w:r>
      <w:r w:rsidRPr="002C6E32">
        <w:rPr>
          <w:rFonts w:ascii="Times New Roman" w:hAnsi="Times New Roman" w:cs="Times New Roman"/>
          <w:w w:val="105"/>
          <w:sz w:val="24"/>
          <w:szCs w:val="24"/>
        </w:rPr>
        <w:t>com</w:t>
      </w:r>
      <w:r w:rsidRPr="002C6E32">
        <w:rPr>
          <w:rFonts w:ascii="Times New Roman" w:hAnsi="Times New Roman" w:cs="Times New Roman"/>
          <w:spacing w:val="3"/>
          <w:w w:val="105"/>
          <w:sz w:val="24"/>
          <w:szCs w:val="24"/>
        </w:rPr>
        <w:t xml:space="preserve"> </w:t>
      </w:r>
      <w:r w:rsidRPr="002C6E32">
        <w:rPr>
          <w:rFonts w:ascii="Times New Roman" w:hAnsi="Times New Roman" w:cs="Times New Roman"/>
          <w:w w:val="105"/>
          <w:sz w:val="24"/>
          <w:szCs w:val="24"/>
        </w:rPr>
        <w:t>rebanho</w:t>
      </w:r>
      <w:r w:rsidRPr="002C6E32">
        <w:rPr>
          <w:rFonts w:ascii="Times New Roman" w:hAnsi="Times New Roman" w:cs="Times New Roman"/>
          <w:spacing w:val="3"/>
          <w:w w:val="105"/>
          <w:sz w:val="24"/>
          <w:szCs w:val="24"/>
        </w:rPr>
        <w:t xml:space="preserve"> </w:t>
      </w:r>
      <w:r w:rsidRPr="002C6E32">
        <w:rPr>
          <w:rFonts w:ascii="Times New Roman" w:hAnsi="Times New Roman" w:cs="Times New Roman"/>
          <w:w w:val="105"/>
          <w:sz w:val="24"/>
          <w:szCs w:val="24"/>
        </w:rPr>
        <w:t>estático</w:t>
      </w:r>
      <w:r w:rsidRPr="002C6E32">
        <w:rPr>
          <w:rFonts w:ascii="Times New Roman" w:hAnsi="Times New Roman" w:cs="Times New Roman"/>
          <w:spacing w:val="52"/>
          <w:w w:val="105"/>
          <w:sz w:val="24"/>
          <w:szCs w:val="24"/>
        </w:rPr>
        <w:t xml:space="preserve"> </w:t>
      </w:r>
      <w:r w:rsidRPr="002C6E32">
        <w:rPr>
          <w:rFonts w:ascii="Times New Roman" w:hAnsi="Times New Roman" w:cs="Times New Roman"/>
          <w:w w:val="105"/>
          <w:sz w:val="24"/>
          <w:szCs w:val="24"/>
        </w:rPr>
        <w:t>de</w:t>
      </w:r>
      <w:r w:rsidRPr="002C6E32">
        <w:rPr>
          <w:rFonts w:ascii="Times New Roman" w:hAnsi="Times New Roman" w:cs="Times New Roman"/>
          <w:spacing w:val="52"/>
          <w:w w:val="105"/>
          <w:sz w:val="24"/>
          <w:szCs w:val="24"/>
        </w:rPr>
        <w:t xml:space="preserve"> </w:t>
      </w:r>
      <w:r w:rsidRPr="002C6E32">
        <w:rPr>
          <w:rFonts w:ascii="Times New Roman" w:hAnsi="Times New Roman" w:cs="Times New Roman"/>
          <w:w w:val="105"/>
          <w:sz w:val="24"/>
          <w:szCs w:val="24"/>
        </w:rPr>
        <w:t>16.473</w:t>
      </w:r>
      <w:r w:rsidRPr="002C6E32">
        <w:rPr>
          <w:rFonts w:ascii="Times New Roman" w:hAnsi="Times New Roman" w:cs="Times New Roman"/>
          <w:spacing w:val="7"/>
          <w:w w:val="105"/>
          <w:sz w:val="24"/>
          <w:szCs w:val="24"/>
        </w:rPr>
        <w:t xml:space="preserve"> </w:t>
      </w:r>
      <w:r w:rsidRPr="002C6E32">
        <w:rPr>
          <w:rFonts w:ascii="Times New Roman" w:hAnsi="Times New Roman" w:cs="Times New Roman"/>
          <w:w w:val="105"/>
          <w:sz w:val="24"/>
          <w:szCs w:val="24"/>
        </w:rPr>
        <w:t>cabeças.</w:t>
      </w:r>
      <w:r w:rsidRPr="002C6E32">
        <w:rPr>
          <w:rFonts w:ascii="Times New Roman" w:hAnsi="Times New Roman" w:cs="Times New Roman"/>
          <w:spacing w:val="16"/>
          <w:w w:val="105"/>
          <w:sz w:val="24"/>
          <w:szCs w:val="24"/>
        </w:rPr>
        <w:t xml:space="preserve"> </w:t>
      </w:r>
      <w:r w:rsidRPr="002C6E32">
        <w:rPr>
          <w:rFonts w:ascii="Times New Roman" w:hAnsi="Times New Roman" w:cs="Times New Roman"/>
          <w:w w:val="105"/>
          <w:sz w:val="24"/>
          <w:szCs w:val="24"/>
        </w:rPr>
        <w:t>Certamente</w:t>
      </w:r>
      <w:r w:rsidRPr="002C6E32">
        <w:rPr>
          <w:rFonts w:ascii="Times New Roman" w:hAnsi="Times New Roman" w:cs="Times New Roman"/>
          <w:spacing w:val="15"/>
          <w:w w:val="105"/>
          <w:sz w:val="24"/>
          <w:szCs w:val="24"/>
        </w:rPr>
        <w:t xml:space="preserve"> </w:t>
      </w:r>
      <w:r w:rsidRPr="002C6E32">
        <w:rPr>
          <w:rFonts w:ascii="Times New Roman" w:hAnsi="Times New Roman" w:cs="Times New Roman"/>
          <w:spacing w:val="15"/>
          <w:w w:val="105"/>
          <w:sz w:val="24"/>
          <w:szCs w:val="24"/>
        </w:rPr>
        <w:lastRenderedPageBreak/>
        <w:t xml:space="preserve">é o </w:t>
      </w:r>
      <w:r w:rsidRPr="002C6E32">
        <w:rPr>
          <w:rFonts w:ascii="Times New Roman" w:hAnsi="Times New Roman" w:cs="Times New Roman"/>
          <w:w w:val="110"/>
          <w:sz w:val="24"/>
          <w:szCs w:val="24"/>
        </w:rPr>
        <w:t>segmento</w:t>
      </w:r>
      <w:r w:rsidRPr="002C6E32">
        <w:rPr>
          <w:rFonts w:ascii="Times New Roman" w:hAnsi="Times New Roman" w:cs="Times New Roman"/>
          <w:spacing w:val="1"/>
          <w:w w:val="110"/>
          <w:sz w:val="24"/>
          <w:szCs w:val="24"/>
        </w:rPr>
        <w:t xml:space="preserve"> </w:t>
      </w:r>
      <w:r w:rsidRPr="002C6E32">
        <w:rPr>
          <w:rFonts w:ascii="Times New Roman" w:hAnsi="Times New Roman" w:cs="Times New Roman"/>
          <w:w w:val="110"/>
          <w:sz w:val="24"/>
          <w:szCs w:val="24"/>
        </w:rPr>
        <w:t>que mais emprega mão de obra e gera renda aos pequenos</w:t>
      </w:r>
      <w:r w:rsidRPr="002C6E32">
        <w:rPr>
          <w:rFonts w:ascii="Times New Roman" w:hAnsi="Times New Roman" w:cs="Times New Roman"/>
          <w:spacing w:val="1"/>
          <w:w w:val="110"/>
          <w:sz w:val="24"/>
          <w:szCs w:val="24"/>
        </w:rPr>
        <w:t xml:space="preserve"> </w:t>
      </w:r>
      <w:r w:rsidRPr="002C6E32">
        <w:rPr>
          <w:rFonts w:ascii="Times New Roman" w:hAnsi="Times New Roman" w:cs="Times New Roman"/>
          <w:w w:val="110"/>
          <w:sz w:val="24"/>
          <w:szCs w:val="24"/>
        </w:rPr>
        <w:t>e medias</w:t>
      </w:r>
      <w:r w:rsidRPr="002C6E32">
        <w:rPr>
          <w:rFonts w:ascii="Times New Roman" w:hAnsi="Times New Roman" w:cs="Times New Roman"/>
          <w:spacing w:val="1"/>
          <w:w w:val="110"/>
          <w:sz w:val="24"/>
          <w:szCs w:val="24"/>
        </w:rPr>
        <w:t xml:space="preserve"> </w:t>
      </w:r>
      <w:r w:rsidRPr="002C6E32">
        <w:rPr>
          <w:rFonts w:ascii="Times New Roman" w:hAnsi="Times New Roman" w:cs="Times New Roman"/>
          <w:w w:val="110"/>
          <w:sz w:val="24"/>
          <w:szCs w:val="24"/>
        </w:rPr>
        <w:t>agricultores,</w:t>
      </w:r>
      <w:r w:rsidRPr="002C6E32">
        <w:rPr>
          <w:rFonts w:ascii="Times New Roman" w:hAnsi="Times New Roman" w:cs="Times New Roman"/>
          <w:spacing w:val="7"/>
          <w:w w:val="110"/>
          <w:sz w:val="24"/>
          <w:szCs w:val="24"/>
        </w:rPr>
        <w:t xml:space="preserve"> </w:t>
      </w:r>
      <w:r w:rsidRPr="002C6E32">
        <w:rPr>
          <w:rFonts w:ascii="Times New Roman" w:hAnsi="Times New Roman" w:cs="Times New Roman"/>
          <w:w w:val="110"/>
          <w:sz w:val="24"/>
          <w:szCs w:val="24"/>
        </w:rPr>
        <w:t>com</w:t>
      </w:r>
      <w:r w:rsidRPr="002C6E32">
        <w:rPr>
          <w:rFonts w:ascii="Times New Roman" w:hAnsi="Times New Roman" w:cs="Times New Roman"/>
          <w:spacing w:val="-7"/>
          <w:w w:val="110"/>
          <w:sz w:val="24"/>
          <w:szCs w:val="24"/>
        </w:rPr>
        <w:t xml:space="preserve"> </w:t>
      </w:r>
      <w:r w:rsidRPr="002C6E32">
        <w:rPr>
          <w:rFonts w:ascii="Times New Roman" w:hAnsi="Times New Roman" w:cs="Times New Roman"/>
          <w:w w:val="110"/>
          <w:sz w:val="24"/>
          <w:szCs w:val="24"/>
        </w:rPr>
        <w:t>renda</w:t>
      </w:r>
      <w:r w:rsidRPr="002C6E32">
        <w:rPr>
          <w:rFonts w:ascii="Times New Roman" w:hAnsi="Times New Roman" w:cs="Times New Roman"/>
          <w:spacing w:val="-2"/>
          <w:w w:val="110"/>
          <w:sz w:val="24"/>
          <w:szCs w:val="24"/>
        </w:rPr>
        <w:t xml:space="preserve"> </w:t>
      </w:r>
      <w:r w:rsidRPr="002C6E32">
        <w:rPr>
          <w:rFonts w:ascii="Times New Roman" w:hAnsi="Times New Roman" w:cs="Times New Roman"/>
          <w:w w:val="110"/>
          <w:sz w:val="24"/>
          <w:szCs w:val="24"/>
        </w:rPr>
        <w:t>mensal</w:t>
      </w:r>
      <w:r w:rsidRPr="002C6E32">
        <w:rPr>
          <w:rFonts w:ascii="Times New Roman" w:hAnsi="Times New Roman" w:cs="Times New Roman"/>
          <w:spacing w:val="-9"/>
          <w:w w:val="110"/>
          <w:sz w:val="24"/>
          <w:szCs w:val="24"/>
        </w:rPr>
        <w:t xml:space="preserve"> </w:t>
      </w:r>
      <w:r w:rsidRPr="002C6E32">
        <w:rPr>
          <w:rFonts w:ascii="Times New Roman" w:hAnsi="Times New Roman" w:cs="Times New Roman"/>
          <w:w w:val="110"/>
          <w:sz w:val="24"/>
          <w:szCs w:val="24"/>
        </w:rPr>
        <w:t>na</w:t>
      </w:r>
      <w:r w:rsidRPr="002C6E32">
        <w:rPr>
          <w:rFonts w:ascii="Times New Roman" w:hAnsi="Times New Roman" w:cs="Times New Roman"/>
          <w:spacing w:val="-9"/>
          <w:w w:val="110"/>
          <w:sz w:val="24"/>
          <w:szCs w:val="24"/>
        </w:rPr>
        <w:t xml:space="preserve"> </w:t>
      </w:r>
      <w:r w:rsidRPr="002C6E32">
        <w:rPr>
          <w:rFonts w:ascii="Times New Roman" w:hAnsi="Times New Roman" w:cs="Times New Roman"/>
          <w:w w:val="110"/>
          <w:sz w:val="24"/>
          <w:szCs w:val="24"/>
        </w:rPr>
        <w:t>propriedade.</w:t>
      </w:r>
    </w:p>
    <w:p w14:paraId="114814CA" w14:textId="5F99F2D5" w:rsidR="00025F47" w:rsidRDefault="00025F47" w:rsidP="00F56F30">
      <w:pPr>
        <w:spacing w:after="0" w:line="360" w:lineRule="auto"/>
        <w:ind w:firstLine="708"/>
        <w:jc w:val="both"/>
        <w:rPr>
          <w:rFonts w:ascii="Times New Roman" w:eastAsia="Times New Roman" w:hAnsi="Times New Roman" w:cs="Times New Roman"/>
          <w:sz w:val="24"/>
          <w:szCs w:val="24"/>
          <w:lang w:eastAsia="pt-BR"/>
        </w:rPr>
      </w:pPr>
      <w:r w:rsidRPr="00025F47">
        <w:rPr>
          <w:rFonts w:ascii="Times New Roman" w:eastAsia="Times New Roman" w:hAnsi="Times New Roman" w:cs="Times New Roman"/>
          <w:sz w:val="24"/>
          <w:szCs w:val="24"/>
          <w:lang w:eastAsia="pt-BR"/>
        </w:rPr>
        <w:t>O valor básico da produção (VBP) de Quedas do Iguaçu é de R$ 565.475.193,29 (DERAL – Núcleo de Laranjeiras do Sul).</w:t>
      </w:r>
    </w:p>
    <w:p w14:paraId="57412CDA" w14:textId="5B5A0014" w:rsidR="002C6E32" w:rsidRDefault="002C6E32" w:rsidP="00F56F30">
      <w:pPr>
        <w:spacing w:after="0" w:line="360" w:lineRule="auto"/>
        <w:ind w:firstLine="708"/>
        <w:jc w:val="both"/>
        <w:rPr>
          <w:rFonts w:ascii="Times New Roman" w:eastAsia="Times New Roman" w:hAnsi="Times New Roman" w:cs="Times New Roman"/>
          <w:sz w:val="24"/>
          <w:szCs w:val="24"/>
          <w:lang w:eastAsia="pt-BR"/>
        </w:rPr>
      </w:pPr>
      <w:r w:rsidRPr="002C6E32">
        <w:rPr>
          <w:rFonts w:ascii="Times New Roman" w:eastAsia="Times New Roman" w:hAnsi="Times New Roman" w:cs="Times New Roman"/>
          <w:sz w:val="24"/>
          <w:szCs w:val="24"/>
          <w:lang w:eastAsia="pt-BR"/>
        </w:rPr>
        <w:t>A principal renda econômica do município advém basicamente do setor agropecuário, sendo de fundamental importância a aplicação de recursos nesta área, visando o fortalecimento da economia, sendo que em sua grande maioria são pequenos e médios produtores agropecuários que desenvolvem esta atividade</w:t>
      </w:r>
      <w:r>
        <w:rPr>
          <w:rFonts w:ascii="Times New Roman" w:eastAsia="Times New Roman" w:hAnsi="Times New Roman" w:cs="Times New Roman"/>
          <w:sz w:val="24"/>
          <w:szCs w:val="24"/>
          <w:lang w:eastAsia="pt-BR"/>
        </w:rPr>
        <w:t>.</w:t>
      </w:r>
    </w:p>
    <w:p w14:paraId="4ABF93ED" w14:textId="77777777" w:rsidR="003E35CE" w:rsidRDefault="003E35CE" w:rsidP="003E35CE">
      <w:pPr>
        <w:spacing w:beforeAutospacing="1" w:afterAutospacing="1" w:line="360" w:lineRule="auto"/>
        <w:ind w:firstLine="708"/>
        <w:jc w:val="both"/>
        <w:rPr>
          <w:rFonts w:ascii="Times New Roman" w:eastAsia="Times New Roman" w:hAnsi="Times New Roman" w:cs="Times New Roman"/>
          <w:sz w:val="24"/>
          <w:szCs w:val="24"/>
          <w:lang w:eastAsia="pt-BR"/>
        </w:rPr>
      </w:pPr>
      <w:r w:rsidRPr="00DC6534">
        <w:rPr>
          <w:rFonts w:ascii="Times New Roman" w:eastAsia="Times New Roman" w:hAnsi="Times New Roman" w:cs="Times New Roman"/>
          <w:sz w:val="24"/>
          <w:szCs w:val="24"/>
          <w:lang w:eastAsia="pt-BR"/>
        </w:rPr>
        <w:t xml:space="preserve">A tabela abaixo descreve os dados do levantamento da produção rural do município de </w:t>
      </w:r>
      <w:r>
        <w:rPr>
          <w:rFonts w:ascii="Times New Roman" w:eastAsia="Times New Roman" w:hAnsi="Times New Roman" w:cs="Times New Roman"/>
          <w:sz w:val="24"/>
          <w:szCs w:val="24"/>
          <w:lang w:eastAsia="pt-BR"/>
        </w:rPr>
        <w:t>Quedas do Iguaçu</w:t>
      </w:r>
      <w:r w:rsidRPr="00DC6534">
        <w:rPr>
          <w:rFonts w:ascii="Times New Roman" w:eastAsia="Times New Roman" w:hAnsi="Times New Roman" w:cs="Times New Roman"/>
          <w:sz w:val="24"/>
          <w:szCs w:val="24"/>
          <w:lang w:eastAsia="pt-BR"/>
        </w:rPr>
        <w:t xml:space="preserve"> no ano Base 20</w:t>
      </w:r>
      <w:r>
        <w:rPr>
          <w:rFonts w:ascii="Times New Roman" w:eastAsia="Times New Roman" w:hAnsi="Times New Roman" w:cs="Times New Roman"/>
          <w:sz w:val="24"/>
          <w:szCs w:val="24"/>
          <w:lang w:eastAsia="pt-BR"/>
        </w:rPr>
        <w:t>21</w:t>
      </w:r>
      <w:r w:rsidRPr="00DC6534">
        <w:rPr>
          <w:rFonts w:ascii="Times New Roman" w:eastAsia="Times New Roman" w:hAnsi="Times New Roman" w:cs="Times New Roman"/>
          <w:sz w:val="24"/>
          <w:szCs w:val="24"/>
          <w:lang w:eastAsia="pt-BR"/>
        </w:rPr>
        <w:t xml:space="preserve">, conforme registros fornecidos pela </w:t>
      </w:r>
      <w:bookmarkStart w:id="7" w:name="_Hlk140670890"/>
      <w:r w:rsidRPr="00DC6534">
        <w:rPr>
          <w:rFonts w:ascii="Times New Roman" w:eastAsia="Times New Roman" w:hAnsi="Times New Roman" w:cs="Times New Roman"/>
          <w:sz w:val="24"/>
          <w:szCs w:val="24"/>
          <w:lang w:eastAsia="pt-BR"/>
        </w:rPr>
        <w:t xml:space="preserve">Secretaria Estadual de Agricultura e Abastecimento </w:t>
      </w:r>
      <w:r>
        <w:rPr>
          <w:rFonts w:ascii="Times New Roman" w:eastAsia="Times New Roman" w:hAnsi="Times New Roman" w:cs="Times New Roman"/>
          <w:sz w:val="24"/>
          <w:szCs w:val="24"/>
          <w:lang w:eastAsia="pt-BR"/>
        </w:rPr>
        <w:t xml:space="preserve">- SEAB </w:t>
      </w:r>
      <w:r w:rsidRPr="00DC6534">
        <w:rPr>
          <w:rFonts w:ascii="Times New Roman" w:eastAsia="Times New Roman" w:hAnsi="Times New Roman" w:cs="Times New Roman"/>
          <w:sz w:val="24"/>
          <w:szCs w:val="24"/>
          <w:lang w:eastAsia="pt-BR"/>
        </w:rPr>
        <w:t>e do departamento de Economia Rural (DERAL).</w:t>
      </w:r>
      <w:bookmarkEnd w:id="7"/>
    </w:p>
    <w:tbl>
      <w:tblPr>
        <w:tblW w:w="8647" w:type="dxa"/>
        <w:tblInd w:w="-5" w:type="dxa"/>
        <w:tblCellMar>
          <w:left w:w="70" w:type="dxa"/>
          <w:right w:w="70" w:type="dxa"/>
        </w:tblCellMar>
        <w:tblLook w:val="04A0" w:firstRow="1" w:lastRow="0" w:firstColumn="1" w:lastColumn="0" w:noHBand="0" w:noVBand="1"/>
      </w:tblPr>
      <w:tblGrid>
        <w:gridCol w:w="2835"/>
        <w:gridCol w:w="993"/>
        <w:gridCol w:w="1701"/>
        <w:gridCol w:w="1701"/>
        <w:gridCol w:w="1417"/>
      </w:tblGrid>
      <w:tr w:rsidR="002C6E32" w:rsidRPr="002C6E32" w14:paraId="091459D0" w14:textId="77777777" w:rsidTr="0063314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77EC" w14:textId="77777777" w:rsidR="002C6E32" w:rsidRPr="00017E16" w:rsidRDefault="002C6E32" w:rsidP="002C6E32">
            <w:pPr>
              <w:spacing w:after="0" w:line="240" w:lineRule="auto"/>
              <w:jc w:val="center"/>
              <w:rPr>
                <w:rFonts w:ascii="Times New Roman" w:eastAsia="Times New Roman" w:hAnsi="Times New Roman" w:cs="Times New Roman"/>
                <w:b/>
                <w:bCs/>
                <w:sz w:val="16"/>
                <w:szCs w:val="16"/>
                <w:lang w:eastAsia="pt-BR"/>
              </w:rPr>
            </w:pPr>
            <w:r w:rsidRPr="00017E16">
              <w:rPr>
                <w:rFonts w:ascii="Times New Roman" w:eastAsia="Times New Roman" w:hAnsi="Times New Roman" w:cs="Times New Roman"/>
                <w:b/>
                <w:bCs/>
                <w:sz w:val="16"/>
                <w:szCs w:val="16"/>
                <w:lang w:eastAsia="pt-BR"/>
              </w:rPr>
              <w:t>PRODUTO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50B5114" w14:textId="77777777" w:rsidR="002C6E32" w:rsidRPr="00017E16" w:rsidRDefault="002C6E32" w:rsidP="002C6E32">
            <w:pPr>
              <w:spacing w:after="0" w:line="240" w:lineRule="auto"/>
              <w:jc w:val="center"/>
              <w:rPr>
                <w:rFonts w:ascii="Times New Roman" w:eastAsia="Times New Roman" w:hAnsi="Times New Roman" w:cs="Times New Roman"/>
                <w:b/>
                <w:bCs/>
                <w:sz w:val="16"/>
                <w:szCs w:val="16"/>
                <w:lang w:eastAsia="pt-BR"/>
              </w:rPr>
            </w:pPr>
            <w:r w:rsidRPr="00017E16">
              <w:rPr>
                <w:rFonts w:ascii="Times New Roman" w:eastAsia="Times New Roman" w:hAnsi="Times New Roman" w:cs="Times New Roman"/>
                <w:b/>
                <w:bCs/>
                <w:sz w:val="16"/>
                <w:szCs w:val="16"/>
                <w:lang w:eastAsia="pt-BR"/>
              </w:rPr>
              <w:t>UNIDADE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325CE2" w14:textId="77777777" w:rsidR="002C6E32" w:rsidRPr="00017E16" w:rsidRDefault="002C6E32" w:rsidP="002C6E32">
            <w:pPr>
              <w:spacing w:after="0" w:line="240" w:lineRule="auto"/>
              <w:jc w:val="center"/>
              <w:rPr>
                <w:rFonts w:ascii="Times New Roman" w:eastAsia="Times New Roman" w:hAnsi="Times New Roman" w:cs="Times New Roman"/>
                <w:b/>
                <w:bCs/>
                <w:sz w:val="16"/>
                <w:szCs w:val="16"/>
                <w:lang w:eastAsia="pt-BR"/>
              </w:rPr>
            </w:pPr>
            <w:r w:rsidRPr="00017E16">
              <w:rPr>
                <w:rFonts w:ascii="Times New Roman" w:eastAsia="Times New Roman" w:hAnsi="Times New Roman" w:cs="Times New Roman"/>
                <w:b/>
                <w:bCs/>
                <w:sz w:val="16"/>
                <w:szCs w:val="16"/>
                <w:lang w:eastAsia="pt-BR"/>
              </w:rPr>
              <w:t>ÁREA/REBANHO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22243D" w14:textId="77777777" w:rsidR="002C6E32" w:rsidRPr="00017E16" w:rsidRDefault="002C6E32" w:rsidP="002C6E32">
            <w:pPr>
              <w:spacing w:after="0" w:line="240" w:lineRule="auto"/>
              <w:jc w:val="center"/>
              <w:rPr>
                <w:rFonts w:ascii="Times New Roman" w:eastAsia="Times New Roman" w:hAnsi="Times New Roman" w:cs="Times New Roman"/>
                <w:b/>
                <w:bCs/>
                <w:sz w:val="16"/>
                <w:szCs w:val="16"/>
                <w:lang w:eastAsia="pt-BR"/>
              </w:rPr>
            </w:pPr>
            <w:r w:rsidRPr="00017E16">
              <w:rPr>
                <w:rFonts w:ascii="Times New Roman" w:eastAsia="Times New Roman" w:hAnsi="Times New Roman" w:cs="Times New Roman"/>
                <w:b/>
                <w:bCs/>
                <w:sz w:val="16"/>
                <w:szCs w:val="16"/>
                <w:lang w:eastAsia="pt-BR"/>
              </w:rPr>
              <w:t>PRODUÇÃO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D525B5" w14:textId="77777777" w:rsidR="002C6E32" w:rsidRPr="00017E16" w:rsidRDefault="002C6E32" w:rsidP="002C6E32">
            <w:pPr>
              <w:spacing w:after="0" w:line="240" w:lineRule="auto"/>
              <w:jc w:val="center"/>
              <w:rPr>
                <w:rFonts w:ascii="Times New Roman" w:eastAsia="Times New Roman" w:hAnsi="Times New Roman" w:cs="Times New Roman"/>
                <w:b/>
                <w:bCs/>
                <w:sz w:val="16"/>
                <w:szCs w:val="16"/>
                <w:lang w:eastAsia="pt-BR"/>
              </w:rPr>
            </w:pPr>
            <w:r w:rsidRPr="00017E16">
              <w:rPr>
                <w:rFonts w:ascii="Times New Roman" w:eastAsia="Times New Roman" w:hAnsi="Times New Roman" w:cs="Times New Roman"/>
                <w:b/>
                <w:bCs/>
                <w:sz w:val="16"/>
                <w:szCs w:val="16"/>
                <w:lang w:eastAsia="pt-BR"/>
              </w:rPr>
              <w:t xml:space="preserve">VALOR </w:t>
            </w:r>
          </w:p>
        </w:tc>
      </w:tr>
      <w:tr w:rsidR="002C6E32" w:rsidRPr="002C6E32" w14:paraId="77891EB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CC637D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Soja (1ª safra)</w:t>
            </w:r>
          </w:p>
        </w:tc>
        <w:tc>
          <w:tcPr>
            <w:tcW w:w="993" w:type="dxa"/>
            <w:tcBorders>
              <w:top w:val="nil"/>
              <w:left w:val="nil"/>
              <w:bottom w:val="single" w:sz="4" w:space="0" w:color="auto"/>
              <w:right w:val="single" w:sz="4" w:space="0" w:color="auto"/>
            </w:tcBorders>
            <w:shd w:val="clear" w:color="auto" w:fill="auto"/>
            <w:noWrap/>
            <w:vAlign w:val="center"/>
            <w:hideMark/>
          </w:tcPr>
          <w:p w14:paraId="0B59CE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F5BE33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23400</w:t>
            </w:r>
          </w:p>
        </w:tc>
        <w:tc>
          <w:tcPr>
            <w:tcW w:w="1701" w:type="dxa"/>
            <w:tcBorders>
              <w:top w:val="nil"/>
              <w:left w:val="nil"/>
              <w:bottom w:val="single" w:sz="4" w:space="0" w:color="auto"/>
              <w:right w:val="single" w:sz="4" w:space="0" w:color="auto"/>
            </w:tcBorders>
            <w:shd w:val="clear" w:color="auto" w:fill="auto"/>
            <w:noWrap/>
            <w:vAlign w:val="center"/>
            <w:hideMark/>
          </w:tcPr>
          <w:p w14:paraId="5328EA0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84.240,00</w:t>
            </w:r>
          </w:p>
        </w:tc>
        <w:tc>
          <w:tcPr>
            <w:tcW w:w="1417" w:type="dxa"/>
            <w:tcBorders>
              <w:top w:val="nil"/>
              <w:left w:val="nil"/>
              <w:bottom w:val="single" w:sz="4" w:space="0" w:color="auto"/>
              <w:right w:val="single" w:sz="4" w:space="0" w:color="auto"/>
            </w:tcBorders>
            <w:shd w:val="clear" w:color="auto" w:fill="auto"/>
            <w:noWrap/>
            <w:vAlign w:val="center"/>
            <w:hideMark/>
          </w:tcPr>
          <w:p w14:paraId="63A6229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217.732.600,80</w:t>
            </w:r>
          </w:p>
        </w:tc>
      </w:tr>
      <w:tr w:rsidR="002C6E32" w:rsidRPr="002C6E32" w14:paraId="60510DD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26B5C7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LEITE</w:t>
            </w:r>
          </w:p>
        </w:tc>
        <w:tc>
          <w:tcPr>
            <w:tcW w:w="993" w:type="dxa"/>
            <w:tcBorders>
              <w:top w:val="nil"/>
              <w:left w:val="nil"/>
              <w:bottom w:val="single" w:sz="4" w:space="0" w:color="auto"/>
              <w:right w:val="single" w:sz="4" w:space="0" w:color="auto"/>
            </w:tcBorders>
            <w:shd w:val="clear" w:color="auto" w:fill="auto"/>
            <w:noWrap/>
            <w:vAlign w:val="center"/>
            <w:hideMark/>
          </w:tcPr>
          <w:p w14:paraId="4BC73E4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Mil L</w:t>
            </w:r>
          </w:p>
        </w:tc>
        <w:tc>
          <w:tcPr>
            <w:tcW w:w="1701" w:type="dxa"/>
            <w:tcBorders>
              <w:top w:val="nil"/>
              <w:left w:val="nil"/>
              <w:bottom w:val="single" w:sz="4" w:space="0" w:color="auto"/>
              <w:right w:val="single" w:sz="4" w:space="0" w:color="auto"/>
            </w:tcBorders>
            <w:shd w:val="clear" w:color="auto" w:fill="auto"/>
            <w:noWrap/>
            <w:vAlign w:val="center"/>
            <w:hideMark/>
          </w:tcPr>
          <w:p w14:paraId="35AD566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5D9809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36.804,96</w:t>
            </w:r>
          </w:p>
        </w:tc>
        <w:tc>
          <w:tcPr>
            <w:tcW w:w="1417" w:type="dxa"/>
            <w:tcBorders>
              <w:top w:val="nil"/>
              <w:left w:val="nil"/>
              <w:bottom w:val="single" w:sz="4" w:space="0" w:color="auto"/>
              <w:right w:val="single" w:sz="4" w:space="0" w:color="auto"/>
            </w:tcBorders>
            <w:shd w:val="clear" w:color="auto" w:fill="auto"/>
            <w:noWrap/>
            <w:vAlign w:val="center"/>
            <w:hideMark/>
          </w:tcPr>
          <w:p w14:paraId="1428124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76.554.316,80</w:t>
            </w:r>
          </w:p>
        </w:tc>
      </w:tr>
      <w:tr w:rsidR="002C6E32" w:rsidRPr="002C6E32" w14:paraId="58F4E41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8C12B3"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FRANGO DE CORTE (AVES DE CORTE)</w:t>
            </w:r>
          </w:p>
        </w:tc>
        <w:tc>
          <w:tcPr>
            <w:tcW w:w="993" w:type="dxa"/>
            <w:tcBorders>
              <w:top w:val="nil"/>
              <w:left w:val="nil"/>
              <w:bottom w:val="single" w:sz="4" w:space="0" w:color="auto"/>
              <w:right w:val="single" w:sz="4" w:space="0" w:color="auto"/>
            </w:tcBorders>
            <w:shd w:val="clear" w:color="auto" w:fill="auto"/>
            <w:noWrap/>
            <w:vAlign w:val="center"/>
            <w:hideMark/>
          </w:tcPr>
          <w:p w14:paraId="38B6159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C676DB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836000</w:t>
            </w:r>
          </w:p>
        </w:tc>
        <w:tc>
          <w:tcPr>
            <w:tcW w:w="1701" w:type="dxa"/>
            <w:tcBorders>
              <w:top w:val="nil"/>
              <w:left w:val="nil"/>
              <w:bottom w:val="single" w:sz="4" w:space="0" w:color="auto"/>
              <w:right w:val="single" w:sz="4" w:space="0" w:color="auto"/>
            </w:tcBorders>
            <w:shd w:val="clear" w:color="auto" w:fill="auto"/>
            <w:noWrap/>
            <w:vAlign w:val="center"/>
            <w:hideMark/>
          </w:tcPr>
          <w:p w14:paraId="66E9DFB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538A3E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52.318.666,00</w:t>
            </w:r>
          </w:p>
        </w:tc>
      </w:tr>
      <w:tr w:rsidR="002C6E32" w:rsidRPr="002C6E32" w14:paraId="5E36272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5DFBE1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SILAGEM DE MILHO E/OU SORGO</w:t>
            </w:r>
          </w:p>
        </w:tc>
        <w:tc>
          <w:tcPr>
            <w:tcW w:w="993" w:type="dxa"/>
            <w:tcBorders>
              <w:top w:val="nil"/>
              <w:left w:val="nil"/>
              <w:bottom w:val="single" w:sz="4" w:space="0" w:color="auto"/>
              <w:right w:val="single" w:sz="4" w:space="0" w:color="auto"/>
            </w:tcBorders>
            <w:shd w:val="clear" w:color="auto" w:fill="auto"/>
            <w:noWrap/>
            <w:vAlign w:val="center"/>
            <w:hideMark/>
          </w:tcPr>
          <w:p w14:paraId="338B7F5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9A145C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2200</w:t>
            </w:r>
          </w:p>
        </w:tc>
        <w:tc>
          <w:tcPr>
            <w:tcW w:w="1701" w:type="dxa"/>
            <w:tcBorders>
              <w:top w:val="nil"/>
              <w:left w:val="nil"/>
              <w:bottom w:val="single" w:sz="4" w:space="0" w:color="auto"/>
              <w:right w:val="single" w:sz="4" w:space="0" w:color="auto"/>
            </w:tcBorders>
            <w:shd w:val="clear" w:color="auto" w:fill="auto"/>
            <w:noWrap/>
            <w:vAlign w:val="center"/>
            <w:hideMark/>
          </w:tcPr>
          <w:p w14:paraId="0AFE07C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70.400,00</w:t>
            </w:r>
          </w:p>
        </w:tc>
        <w:tc>
          <w:tcPr>
            <w:tcW w:w="1417" w:type="dxa"/>
            <w:tcBorders>
              <w:top w:val="nil"/>
              <w:left w:val="nil"/>
              <w:bottom w:val="single" w:sz="4" w:space="0" w:color="auto"/>
              <w:right w:val="single" w:sz="4" w:space="0" w:color="auto"/>
            </w:tcBorders>
            <w:shd w:val="clear" w:color="auto" w:fill="auto"/>
            <w:noWrap/>
            <w:vAlign w:val="center"/>
            <w:hideMark/>
          </w:tcPr>
          <w:p w14:paraId="4E7E4BF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32.388.928,00</w:t>
            </w:r>
          </w:p>
        </w:tc>
      </w:tr>
      <w:tr w:rsidR="002C6E32" w:rsidRPr="002C6E32" w14:paraId="587A180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E89529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Milho (1ª safra)</w:t>
            </w:r>
          </w:p>
        </w:tc>
        <w:tc>
          <w:tcPr>
            <w:tcW w:w="993" w:type="dxa"/>
            <w:tcBorders>
              <w:top w:val="nil"/>
              <w:left w:val="nil"/>
              <w:bottom w:val="single" w:sz="4" w:space="0" w:color="auto"/>
              <w:right w:val="single" w:sz="4" w:space="0" w:color="auto"/>
            </w:tcBorders>
            <w:shd w:val="clear" w:color="auto" w:fill="auto"/>
            <w:noWrap/>
            <w:vAlign w:val="center"/>
            <w:hideMark/>
          </w:tcPr>
          <w:p w14:paraId="55317C7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6818B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2500</w:t>
            </w:r>
          </w:p>
        </w:tc>
        <w:tc>
          <w:tcPr>
            <w:tcW w:w="1701" w:type="dxa"/>
            <w:tcBorders>
              <w:top w:val="nil"/>
              <w:left w:val="nil"/>
              <w:bottom w:val="single" w:sz="4" w:space="0" w:color="auto"/>
              <w:right w:val="single" w:sz="4" w:space="0" w:color="auto"/>
            </w:tcBorders>
            <w:shd w:val="clear" w:color="auto" w:fill="auto"/>
            <w:noWrap/>
            <w:vAlign w:val="center"/>
            <w:hideMark/>
          </w:tcPr>
          <w:p w14:paraId="12E0AAC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20.500,00</w:t>
            </w:r>
          </w:p>
        </w:tc>
        <w:tc>
          <w:tcPr>
            <w:tcW w:w="1417" w:type="dxa"/>
            <w:tcBorders>
              <w:top w:val="nil"/>
              <w:left w:val="nil"/>
              <w:bottom w:val="single" w:sz="4" w:space="0" w:color="auto"/>
              <w:right w:val="single" w:sz="4" w:space="0" w:color="auto"/>
            </w:tcBorders>
            <w:shd w:val="clear" w:color="auto" w:fill="auto"/>
            <w:noWrap/>
            <w:vAlign w:val="center"/>
            <w:hideMark/>
          </w:tcPr>
          <w:p w14:paraId="5004854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27.955.235,00</w:t>
            </w:r>
          </w:p>
        </w:tc>
      </w:tr>
      <w:tr w:rsidR="002C6E32" w:rsidRPr="002C6E32" w14:paraId="65356D6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EF9EFC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Milho (2ª safra)</w:t>
            </w:r>
          </w:p>
        </w:tc>
        <w:tc>
          <w:tcPr>
            <w:tcW w:w="993" w:type="dxa"/>
            <w:tcBorders>
              <w:top w:val="nil"/>
              <w:left w:val="nil"/>
              <w:bottom w:val="single" w:sz="4" w:space="0" w:color="auto"/>
              <w:right w:val="single" w:sz="4" w:space="0" w:color="auto"/>
            </w:tcBorders>
            <w:shd w:val="clear" w:color="auto" w:fill="auto"/>
            <w:noWrap/>
            <w:vAlign w:val="center"/>
            <w:hideMark/>
          </w:tcPr>
          <w:p w14:paraId="3570C0E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1A5DB7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4090</w:t>
            </w:r>
          </w:p>
        </w:tc>
        <w:tc>
          <w:tcPr>
            <w:tcW w:w="1701" w:type="dxa"/>
            <w:tcBorders>
              <w:top w:val="nil"/>
              <w:left w:val="nil"/>
              <w:bottom w:val="single" w:sz="4" w:space="0" w:color="auto"/>
              <w:right w:val="single" w:sz="4" w:space="0" w:color="auto"/>
            </w:tcBorders>
            <w:shd w:val="clear" w:color="auto" w:fill="auto"/>
            <w:noWrap/>
            <w:vAlign w:val="center"/>
            <w:hideMark/>
          </w:tcPr>
          <w:p w14:paraId="12E1A49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13.169,80</w:t>
            </w:r>
          </w:p>
        </w:tc>
        <w:tc>
          <w:tcPr>
            <w:tcW w:w="1417" w:type="dxa"/>
            <w:tcBorders>
              <w:top w:val="nil"/>
              <w:left w:val="nil"/>
              <w:bottom w:val="single" w:sz="4" w:space="0" w:color="auto"/>
              <w:right w:val="single" w:sz="4" w:space="0" w:color="auto"/>
            </w:tcBorders>
            <w:shd w:val="clear" w:color="auto" w:fill="auto"/>
            <w:noWrap/>
            <w:vAlign w:val="center"/>
            <w:hideMark/>
          </w:tcPr>
          <w:p w14:paraId="7573594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18.569.418,00</w:t>
            </w:r>
          </w:p>
        </w:tc>
      </w:tr>
      <w:tr w:rsidR="002C6E32" w:rsidRPr="002C6E32" w14:paraId="15263C1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DB4176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OVOS DE GALINHA (FECUNDADO)</w:t>
            </w:r>
          </w:p>
        </w:tc>
        <w:tc>
          <w:tcPr>
            <w:tcW w:w="993" w:type="dxa"/>
            <w:tcBorders>
              <w:top w:val="nil"/>
              <w:left w:val="nil"/>
              <w:bottom w:val="single" w:sz="4" w:space="0" w:color="auto"/>
              <w:right w:val="single" w:sz="4" w:space="0" w:color="auto"/>
            </w:tcBorders>
            <w:shd w:val="clear" w:color="auto" w:fill="auto"/>
            <w:noWrap/>
            <w:vAlign w:val="center"/>
            <w:hideMark/>
          </w:tcPr>
          <w:p w14:paraId="10F2FA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Dz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46F959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7C9DB8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1.070.000,00</w:t>
            </w:r>
          </w:p>
        </w:tc>
        <w:tc>
          <w:tcPr>
            <w:tcW w:w="1417" w:type="dxa"/>
            <w:tcBorders>
              <w:top w:val="nil"/>
              <w:left w:val="nil"/>
              <w:bottom w:val="single" w:sz="4" w:space="0" w:color="auto"/>
              <w:right w:val="single" w:sz="4" w:space="0" w:color="auto"/>
            </w:tcBorders>
            <w:shd w:val="clear" w:color="auto" w:fill="auto"/>
            <w:noWrap/>
            <w:vAlign w:val="center"/>
            <w:hideMark/>
          </w:tcPr>
          <w:p w14:paraId="75F6B9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14.584.100,00</w:t>
            </w:r>
          </w:p>
        </w:tc>
      </w:tr>
      <w:tr w:rsidR="002C6E32" w:rsidRPr="002C6E32" w14:paraId="3285085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6DBBDF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GALINHA RECRIA</w:t>
            </w:r>
          </w:p>
        </w:tc>
        <w:tc>
          <w:tcPr>
            <w:tcW w:w="993" w:type="dxa"/>
            <w:tcBorders>
              <w:top w:val="nil"/>
              <w:left w:val="nil"/>
              <w:bottom w:val="single" w:sz="4" w:space="0" w:color="auto"/>
              <w:right w:val="single" w:sz="4" w:space="0" w:color="auto"/>
            </w:tcBorders>
            <w:shd w:val="clear" w:color="auto" w:fill="auto"/>
            <w:noWrap/>
            <w:vAlign w:val="center"/>
            <w:hideMark/>
          </w:tcPr>
          <w:p w14:paraId="671423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AA471E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1B3503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18190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14.285.020,00</w:t>
            </w:r>
          </w:p>
        </w:tc>
      </w:tr>
      <w:tr w:rsidR="002C6E32" w:rsidRPr="002C6E32" w14:paraId="05FF0F8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49DF9E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Trigo</w:t>
            </w:r>
          </w:p>
        </w:tc>
        <w:tc>
          <w:tcPr>
            <w:tcW w:w="993" w:type="dxa"/>
            <w:tcBorders>
              <w:top w:val="nil"/>
              <w:left w:val="nil"/>
              <w:bottom w:val="single" w:sz="4" w:space="0" w:color="auto"/>
              <w:right w:val="single" w:sz="4" w:space="0" w:color="auto"/>
            </w:tcBorders>
            <w:shd w:val="clear" w:color="auto" w:fill="auto"/>
            <w:noWrap/>
            <w:vAlign w:val="center"/>
            <w:hideMark/>
          </w:tcPr>
          <w:p w14:paraId="2B88D5E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B82E79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3200</w:t>
            </w:r>
          </w:p>
        </w:tc>
        <w:tc>
          <w:tcPr>
            <w:tcW w:w="1701" w:type="dxa"/>
            <w:tcBorders>
              <w:top w:val="nil"/>
              <w:left w:val="nil"/>
              <w:bottom w:val="single" w:sz="4" w:space="0" w:color="auto"/>
              <w:right w:val="single" w:sz="4" w:space="0" w:color="auto"/>
            </w:tcBorders>
            <w:shd w:val="clear" w:color="auto" w:fill="auto"/>
            <w:noWrap/>
            <w:vAlign w:val="center"/>
            <w:hideMark/>
          </w:tcPr>
          <w:p w14:paraId="27FB82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7.776,96</w:t>
            </w:r>
          </w:p>
        </w:tc>
        <w:tc>
          <w:tcPr>
            <w:tcW w:w="1417" w:type="dxa"/>
            <w:tcBorders>
              <w:top w:val="nil"/>
              <w:left w:val="nil"/>
              <w:bottom w:val="single" w:sz="4" w:space="0" w:color="auto"/>
              <w:right w:val="single" w:sz="4" w:space="0" w:color="auto"/>
            </w:tcBorders>
            <w:shd w:val="clear" w:color="auto" w:fill="auto"/>
            <w:noWrap/>
            <w:vAlign w:val="center"/>
            <w:hideMark/>
          </w:tcPr>
          <w:p w14:paraId="76CBDD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11.439.908,16</w:t>
            </w:r>
          </w:p>
        </w:tc>
      </w:tr>
      <w:tr w:rsidR="002C6E32" w:rsidRPr="002C6E32" w14:paraId="4E58075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503E64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NOVILHAS</w:t>
            </w:r>
          </w:p>
        </w:tc>
        <w:tc>
          <w:tcPr>
            <w:tcW w:w="993" w:type="dxa"/>
            <w:tcBorders>
              <w:top w:val="nil"/>
              <w:left w:val="nil"/>
              <w:bottom w:val="single" w:sz="4" w:space="0" w:color="auto"/>
              <w:right w:val="single" w:sz="4" w:space="0" w:color="auto"/>
            </w:tcBorders>
            <w:shd w:val="clear" w:color="auto" w:fill="auto"/>
            <w:noWrap/>
            <w:vAlign w:val="center"/>
            <w:hideMark/>
          </w:tcPr>
          <w:p w14:paraId="21A697D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F1B458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448328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C6312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10.137.271,20</w:t>
            </w:r>
          </w:p>
        </w:tc>
      </w:tr>
      <w:tr w:rsidR="002C6E32" w:rsidRPr="002C6E32" w14:paraId="7361103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21EAFE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BOVINOS (BOI GORDO)</w:t>
            </w:r>
          </w:p>
        </w:tc>
        <w:tc>
          <w:tcPr>
            <w:tcW w:w="993" w:type="dxa"/>
            <w:tcBorders>
              <w:top w:val="nil"/>
              <w:left w:val="nil"/>
              <w:bottom w:val="single" w:sz="4" w:space="0" w:color="auto"/>
              <w:right w:val="single" w:sz="4" w:space="0" w:color="auto"/>
            </w:tcBorders>
            <w:shd w:val="clear" w:color="auto" w:fill="auto"/>
            <w:noWrap/>
            <w:vAlign w:val="center"/>
            <w:hideMark/>
          </w:tcPr>
          <w:p w14:paraId="0E50378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66EBF0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47500</w:t>
            </w:r>
          </w:p>
        </w:tc>
        <w:tc>
          <w:tcPr>
            <w:tcW w:w="1701" w:type="dxa"/>
            <w:tcBorders>
              <w:top w:val="nil"/>
              <w:left w:val="nil"/>
              <w:bottom w:val="single" w:sz="4" w:space="0" w:color="auto"/>
              <w:right w:val="single" w:sz="4" w:space="0" w:color="auto"/>
            </w:tcBorders>
            <w:shd w:val="clear" w:color="auto" w:fill="auto"/>
            <w:noWrap/>
            <w:vAlign w:val="center"/>
            <w:hideMark/>
          </w:tcPr>
          <w:p w14:paraId="51A38E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A978F4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9.298.415,76</w:t>
            </w:r>
          </w:p>
        </w:tc>
      </w:tr>
      <w:tr w:rsidR="002C6E32" w:rsidRPr="002C6E32" w14:paraId="7DDEC14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DB8750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SUINOS (para corte)</w:t>
            </w:r>
          </w:p>
        </w:tc>
        <w:tc>
          <w:tcPr>
            <w:tcW w:w="993" w:type="dxa"/>
            <w:tcBorders>
              <w:top w:val="nil"/>
              <w:left w:val="nil"/>
              <w:bottom w:val="single" w:sz="4" w:space="0" w:color="auto"/>
              <w:right w:val="single" w:sz="4" w:space="0" w:color="auto"/>
            </w:tcBorders>
            <w:shd w:val="clear" w:color="auto" w:fill="auto"/>
            <w:noWrap/>
            <w:vAlign w:val="center"/>
            <w:hideMark/>
          </w:tcPr>
          <w:p w14:paraId="586FA12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D874EB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14100</w:t>
            </w:r>
          </w:p>
        </w:tc>
        <w:tc>
          <w:tcPr>
            <w:tcW w:w="1701" w:type="dxa"/>
            <w:tcBorders>
              <w:top w:val="nil"/>
              <w:left w:val="nil"/>
              <w:bottom w:val="single" w:sz="4" w:space="0" w:color="auto"/>
              <w:right w:val="single" w:sz="4" w:space="0" w:color="auto"/>
            </w:tcBorders>
            <w:shd w:val="clear" w:color="auto" w:fill="auto"/>
            <w:noWrap/>
            <w:vAlign w:val="center"/>
            <w:hideMark/>
          </w:tcPr>
          <w:p w14:paraId="5AE440C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964B9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8.278.380,00</w:t>
            </w:r>
          </w:p>
        </w:tc>
      </w:tr>
      <w:tr w:rsidR="002C6E32" w:rsidRPr="002C6E32" w14:paraId="51800BE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5A9064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GARROTES</w:t>
            </w:r>
          </w:p>
        </w:tc>
        <w:tc>
          <w:tcPr>
            <w:tcW w:w="993" w:type="dxa"/>
            <w:tcBorders>
              <w:top w:val="nil"/>
              <w:left w:val="nil"/>
              <w:bottom w:val="single" w:sz="4" w:space="0" w:color="auto"/>
              <w:right w:val="single" w:sz="4" w:space="0" w:color="auto"/>
            </w:tcBorders>
            <w:shd w:val="clear" w:color="auto" w:fill="auto"/>
            <w:noWrap/>
            <w:vAlign w:val="center"/>
            <w:hideMark/>
          </w:tcPr>
          <w:p w14:paraId="2062963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1291C8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1379C5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758BC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8.125.568,70</w:t>
            </w:r>
          </w:p>
        </w:tc>
      </w:tr>
      <w:tr w:rsidR="002C6E32" w:rsidRPr="002C6E32" w14:paraId="7263A29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8564F0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BEZERROS</w:t>
            </w:r>
          </w:p>
        </w:tc>
        <w:tc>
          <w:tcPr>
            <w:tcW w:w="993" w:type="dxa"/>
            <w:tcBorders>
              <w:top w:val="nil"/>
              <w:left w:val="nil"/>
              <w:bottom w:val="single" w:sz="4" w:space="0" w:color="auto"/>
              <w:right w:val="single" w:sz="4" w:space="0" w:color="auto"/>
            </w:tcBorders>
            <w:shd w:val="clear" w:color="auto" w:fill="auto"/>
            <w:noWrap/>
            <w:vAlign w:val="center"/>
            <w:hideMark/>
          </w:tcPr>
          <w:p w14:paraId="62218CE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C27C5A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CD6469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35E440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7.745.838,80</w:t>
            </w:r>
          </w:p>
        </w:tc>
      </w:tr>
      <w:tr w:rsidR="002C6E32" w:rsidRPr="002C6E32" w14:paraId="65250EA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3617EF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SUINOS &lt; 2 MESES (leitão p/terminação)</w:t>
            </w:r>
          </w:p>
        </w:tc>
        <w:tc>
          <w:tcPr>
            <w:tcW w:w="993" w:type="dxa"/>
            <w:tcBorders>
              <w:top w:val="nil"/>
              <w:left w:val="nil"/>
              <w:bottom w:val="single" w:sz="4" w:space="0" w:color="auto"/>
              <w:right w:val="single" w:sz="4" w:space="0" w:color="auto"/>
            </w:tcBorders>
            <w:shd w:val="clear" w:color="auto" w:fill="auto"/>
            <w:noWrap/>
            <w:vAlign w:val="center"/>
            <w:hideMark/>
          </w:tcPr>
          <w:p w14:paraId="7E5039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un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6B9A0E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A5EEF4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0E281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6.692.127,00</w:t>
            </w:r>
          </w:p>
        </w:tc>
      </w:tr>
      <w:tr w:rsidR="002C6E32" w:rsidRPr="002C6E32" w14:paraId="1207D99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9AF6EF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Feijão (2ª safra)</w:t>
            </w:r>
          </w:p>
        </w:tc>
        <w:tc>
          <w:tcPr>
            <w:tcW w:w="993" w:type="dxa"/>
            <w:tcBorders>
              <w:top w:val="nil"/>
              <w:left w:val="nil"/>
              <w:bottom w:val="single" w:sz="4" w:space="0" w:color="auto"/>
              <w:right w:val="single" w:sz="4" w:space="0" w:color="auto"/>
            </w:tcBorders>
            <w:shd w:val="clear" w:color="auto" w:fill="auto"/>
            <w:noWrap/>
            <w:vAlign w:val="center"/>
            <w:hideMark/>
          </w:tcPr>
          <w:p w14:paraId="3A40B4D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F66CEB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2160</w:t>
            </w:r>
          </w:p>
        </w:tc>
        <w:tc>
          <w:tcPr>
            <w:tcW w:w="1701" w:type="dxa"/>
            <w:tcBorders>
              <w:top w:val="nil"/>
              <w:left w:val="nil"/>
              <w:bottom w:val="single" w:sz="4" w:space="0" w:color="auto"/>
              <w:right w:val="single" w:sz="4" w:space="0" w:color="auto"/>
            </w:tcBorders>
            <w:shd w:val="clear" w:color="auto" w:fill="auto"/>
            <w:noWrap/>
            <w:vAlign w:val="center"/>
            <w:hideMark/>
          </w:tcPr>
          <w:p w14:paraId="0615DD5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1.339,20</w:t>
            </w:r>
          </w:p>
        </w:tc>
        <w:tc>
          <w:tcPr>
            <w:tcW w:w="1417" w:type="dxa"/>
            <w:tcBorders>
              <w:top w:val="nil"/>
              <w:left w:val="nil"/>
              <w:bottom w:val="single" w:sz="4" w:space="0" w:color="auto"/>
              <w:right w:val="single" w:sz="4" w:space="0" w:color="auto"/>
            </w:tcBorders>
            <w:shd w:val="clear" w:color="auto" w:fill="auto"/>
            <w:noWrap/>
            <w:vAlign w:val="center"/>
            <w:hideMark/>
          </w:tcPr>
          <w:p w14:paraId="0FD8FA5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5.615.037,94</w:t>
            </w:r>
          </w:p>
        </w:tc>
      </w:tr>
      <w:tr w:rsidR="002C6E32" w:rsidRPr="002C6E32" w14:paraId="7E811B3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233E38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BEZERRAS</w:t>
            </w:r>
          </w:p>
        </w:tc>
        <w:tc>
          <w:tcPr>
            <w:tcW w:w="993" w:type="dxa"/>
            <w:tcBorders>
              <w:top w:val="nil"/>
              <w:left w:val="nil"/>
              <w:bottom w:val="single" w:sz="4" w:space="0" w:color="auto"/>
              <w:right w:val="single" w:sz="4" w:space="0" w:color="auto"/>
            </w:tcBorders>
            <w:shd w:val="clear" w:color="auto" w:fill="auto"/>
            <w:noWrap/>
            <w:vAlign w:val="center"/>
            <w:hideMark/>
          </w:tcPr>
          <w:p w14:paraId="2BAC922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670A3E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A4CFA2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624D80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4.671.446,40</w:t>
            </w:r>
          </w:p>
        </w:tc>
      </w:tr>
      <w:tr w:rsidR="002C6E32" w:rsidRPr="002C6E32" w14:paraId="57407F5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FD6173"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VACA (PARA CORTE)</w:t>
            </w:r>
          </w:p>
        </w:tc>
        <w:tc>
          <w:tcPr>
            <w:tcW w:w="993" w:type="dxa"/>
            <w:tcBorders>
              <w:top w:val="nil"/>
              <w:left w:val="nil"/>
              <w:bottom w:val="single" w:sz="4" w:space="0" w:color="auto"/>
              <w:right w:val="single" w:sz="4" w:space="0" w:color="auto"/>
            </w:tcBorders>
            <w:shd w:val="clear" w:color="auto" w:fill="auto"/>
            <w:noWrap/>
            <w:vAlign w:val="center"/>
            <w:hideMark/>
          </w:tcPr>
          <w:p w14:paraId="48903E3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0B06C3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B358EA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AF118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4.467.546,97</w:t>
            </w:r>
          </w:p>
        </w:tc>
      </w:tr>
      <w:tr w:rsidR="002C6E32" w:rsidRPr="002C6E32" w14:paraId="6DA34D6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06162B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GALINHA CAIPIRA (AVES CAIPIRAS PESO VIVO)</w:t>
            </w:r>
          </w:p>
        </w:tc>
        <w:tc>
          <w:tcPr>
            <w:tcW w:w="993" w:type="dxa"/>
            <w:tcBorders>
              <w:top w:val="nil"/>
              <w:left w:val="nil"/>
              <w:bottom w:val="single" w:sz="4" w:space="0" w:color="auto"/>
              <w:right w:val="single" w:sz="4" w:space="0" w:color="auto"/>
            </w:tcBorders>
            <w:shd w:val="clear" w:color="auto" w:fill="auto"/>
            <w:noWrap/>
            <w:vAlign w:val="center"/>
            <w:hideMark/>
          </w:tcPr>
          <w:p w14:paraId="13155B2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555C77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72000</w:t>
            </w:r>
          </w:p>
        </w:tc>
        <w:tc>
          <w:tcPr>
            <w:tcW w:w="1701" w:type="dxa"/>
            <w:tcBorders>
              <w:top w:val="nil"/>
              <w:left w:val="nil"/>
              <w:bottom w:val="single" w:sz="4" w:space="0" w:color="auto"/>
              <w:right w:val="single" w:sz="4" w:space="0" w:color="auto"/>
            </w:tcBorders>
            <w:shd w:val="clear" w:color="auto" w:fill="auto"/>
            <w:noWrap/>
            <w:vAlign w:val="center"/>
            <w:hideMark/>
          </w:tcPr>
          <w:p w14:paraId="36D32A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E01298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4.431.456,00</w:t>
            </w:r>
          </w:p>
        </w:tc>
      </w:tr>
      <w:tr w:rsidR="002C6E32" w:rsidRPr="002C6E32" w14:paraId="5030D2E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CDE349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MADEIRAS - EM TORA P/LAMINADORA - PINUS</w:t>
            </w:r>
          </w:p>
        </w:tc>
        <w:tc>
          <w:tcPr>
            <w:tcW w:w="993" w:type="dxa"/>
            <w:tcBorders>
              <w:top w:val="nil"/>
              <w:left w:val="nil"/>
              <w:bottom w:val="single" w:sz="4" w:space="0" w:color="auto"/>
              <w:right w:val="single" w:sz="4" w:space="0" w:color="auto"/>
            </w:tcBorders>
            <w:shd w:val="clear" w:color="auto" w:fill="auto"/>
            <w:noWrap/>
            <w:vAlign w:val="center"/>
            <w:hideMark/>
          </w:tcPr>
          <w:p w14:paraId="6393CD7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m³</w:t>
            </w:r>
          </w:p>
        </w:tc>
        <w:tc>
          <w:tcPr>
            <w:tcW w:w="1701" w:type="dxa"/>
            <w:tcBorders>
              <w:top w:val="nil"/>
              <w:left w:val="nil"/>
              <w:bottom w:val="single" w:sz="4" w:space="0" w:color="auto"/>
              <w:right w:val="single" w:sz="4" w:space="0" w:color="auto"/>
            </w:tcBorders>
            <w:shd w:val="clear" w:color="auto" w:fill="auto"/>
            <w:noWrap/>
            <w:vAlign w:val="center"/>
            <w:hideMark/>
          </w:tcPr>
          <w:p w14:paraId="383EDEF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EFCB08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23.200,00</w:t>
            </w:r>
          </w:p>
        </w:tc>
        <w:tc>
          <w:tcPr>
            <w:tcW w:w="1417" w:type="dxa"/>
            <w:tcBorders>
              <w:top w:val="nil"/>
              <w:left w:val="nil"/>
              <w:bottom w:val="single" w:sz="4" w:space="0" w:color="auto"/>
              <w:right w:val="single" w:sz="4" w:space="0" w:color="auto"/>
            </w:tcBorders>
            <w:shd w:val="clear" w:color="auto" w:fill="auto"/>
            <w:noWrap/>
            <w:vAlign w:val="center"/>
            <w:hideMark/>
          </w:tcPr>
          <w:p w14:paraId="1F0CFC1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4.191.080,00</w:t>
            </w:r>
          </w:p>
        </w:tc>
      </w:tr>
      <w:tr w:rsidR="002C6E32" w:rsidRPr="002C6E32" w14:paraId="42AB59E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C17D71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MADEIRAS - LENHA</w:t>
            </w:r>
          </w:p>
        </w:tc>
        <w:tc>
          <w:tcPr>
            <w:tcW w:w="993" w:type="dxa"/>
            <w:tcBorders>
              <w:top w:val="nil"/>
              <w:left w:val="nil"/>
              <w:bottom w:val="single" w:sz="4" w:space="0" w:color="auto"/>
              <w:right w:val="single" w:sz="4" w:space="0" w:color="auto"/>
            </w:tcBorders>
            <w:shd w:val="clear" w:color="auto" w:fill="auto"/>
            <w:noWrap/>
            <w:vAlign w:val="center"/>
            <w:hideMark/>
          </w:tcPr>
          <w:p w14:paraId="39A43C4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m³</w:t>
            </w:r>
          </w:p>
        </w:tc>
        <w:tc>
          <w:tcPr>
            <w:tcW w:w="1701" w:type="dxa"/>
            <w:tcBorders>
              <w:top w:val="nil"/>
              <w:left w:val="nil"/>
              <w:bottom w:val="single" w:sz="4" w:space="0" w:color="auto"/>
              <w:right w:val="single" w:sz="4" w:space="0" w:color="auto"/>
            </w:tcBorders>
            <w:shd w:val="clear" w:color="auto" w:fill="auto"/>
            <w:noWrap/>
            <w:vAlign w:val="center"/>
            <w:hideMark/>
          </w:tcPr>
          <w:p w14:paraId="6CA9CB1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8E1BE0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130.000,00</w:t>
            </w:r>
          </w:p>
        </w:tc>
        <w:tc>
          <w:tcPr>
            <w:tcW w:w="1417" w:type="dxa"/>
            <w:tcBorders>
              <w:top w:val="nil"/>
              <w:left w:val="nil"/>
              <w:bottom w:val="single" w:sz="4" w:space="0" w:color="auto"/>
              <w:right w:val="single" w:sz="4" w:space="0" w:color="auto"/>
            </w:tcBorders>
            <w:shd w:val="clear" w:color="auto" w:fill="auto"/>
            <w:noWrap/>
            <w:vAlign w:val="center"/>
            <w:hideMark/>
          </w:tcPr>
          <w:p w14:paraId="1744BA4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3.777.800,00</w:t>
            </w:r>
          </w:p>
        </w:tc>
      </w:tr>
      <w:tr w:rsidR="002C6E32" w:rsidRPr="002C6E32" w14:paraId="57B9083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A42B5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Mandioca Consumo Humano</w:t>
            </w:r>
          </w:p>
        </w:tc>
        <w:tc>
          <w:tcPr>
            <w:tcW w:w="993" w:type="dxa"/>
            <w:tcBorders>
              <w:top w:val="nil"/>
              <w:left w:val="nil"/>
              <w:bottom w:val="single" w:sz="4" w:space="0" w:color="auto"/>
              <w:right w:val="single" w:sz="4" w:space="0" w:color="auto"/>
            </w:tcBorders>
            <w:shd w:val="clear" w:color="auto" w:fill="auto"/>
            <w:noWrap/>
            <w:vAlign w:val="center"/>
            <w:hideMark/>
          </w:tcPr>
          <w:p w14:paraId="2F2056B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6AB92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165</w:t>
            </w:r>
          </w:p>
        </w:tc>
        <w:tc>
          <w:tcPr>
            <w:tcW w:w="1701" w:type="dxa"/>
            <w:tcBorders>
              <w:top w:val="nil"/>
              <w:left w:val="nil"/>
              <w:bottom w:val="single" w:sz="4" w:space="0" w:color="auto"/>
              <w:right w:val="single" w:sz="4" w:space="0" w:color="auto"/>
            </w:tcBorders>
            <w:shd w:val="clear" w:color="auto" w:fill="auto"/>
            <w:noWrap/>
            <w:vAlign w:val="center"/>
            <w:hideMark/>
          </w:tcPr>
          <w:p w14:paraId="7F27F6A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3.399,00</w:t>
            </w:r>
          </w:p>
        </w:tc>
        <w:tc>
          <w:tcPr>
            <w:tcW w:w="1417" w:type="dxa"/>
            <w:tcBorders>
              <w:top w:val="nil"/>
              <w:left w:val="nil"/>
              <w:bottom w:val="single" w:sz="4" w:space="0" w:color="auto"/>
              <w:right w:val="single" w:sz="4" w:space="0" w:color="auto"/>
            </w:tcBorders>
            <w:shd w:val="clear" w:color="auto" w:fill="auto"/>
            <w:noWrap/>
            <w:vAlign w:val="center"/>
            <w:hideMark/>
          </w:tcPr>
          <w:p w14:paraId="3B2D664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3.772.890,00</w:t>
            </w:r>
          </w:p>
        </w:tc>
      </w:tr>
      <w:tr w:rsidR="002C6E32" w:rsidRPr="002C6E32" w14:paraId="46F5766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07CBA5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ESTERCO DE SUINOS/BOVINOS</w:t>
            </w:r>
          </w:p>
        </w:tc>
        <w:tc>
          <w:tcPr>
            <w:tcW w:w="993" w:type="dxa"/>
            <w:tcBorders>
              <w:top w:val="nil"/>
              <w:left w:val="nil"/>
              <w:bottom w:val="single" w:sz="4" w:space="0" w:color="auto"/>
              <w:right w:val="single" w:sz="4" w:space="0" w:color="auto"/>
            </w:tcBorders>
            <w:shd w:val="clear" w:color="auto" w:fill="auto"/>
            <w:noWrap/>
            <w:vAlign w:val="center"/>
            <w:hideMark/>
          </w:tcPr>
          <w:p w14:paraId="7C0644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78C023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3CBEA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26.950,00</w:t>
            </w:r>
          </w:p>
        </w:tc>
        <w:tc>
          <w:tcPr>
            <w:tcW w:w="1417" w:type="dxa"/>
            <w:tcBorders>
              <w:top w:val="nil"/>
              <w:left w:val="nil"/>
              <w:bottom w:val="single" w:sz="4" w:space="0" w:color="auto"/>
              <w:right w:val="single" w:sz="4" w:space="0" w:color="auto"/>
            </w:tcBorders>
            <w:shd w:val="clear" w:color="auto" w:fill="auto"/>
            <w:noWrap/>
            <w:vAlign w:val="center"/>
            <w:hideMark/>
          </w:tcPr>
          <w:p w14:paraId="426C11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2.837.565,50</w:t>
            </w:r>
          </w:p>
        </w:tc>
      </w:tr>
      <w:tr w:rsidR="002C6E32" w:rsidRPr="002C6E32" w14:paraId="30A0405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1CBBBE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Aveia preta</w:t>
            </w:r>
          </w:p>
        </w:tc>
        <w:tc>
          <w:tcPr>
            <w:tcW w:w="993" w:type="dxa"/>
            <w:tcBorders>
              <w:top w:val="nil"/>
              <w:left w:val="nil"/>
              <w:bottom w:val="single" w:sz="4" w:space="0" w:color="auto"/>
              <w:right w:val="single" w:sz="4" w:space="0" w:color="auto"/>
            </w:tcBorders>
            <w:shd w:val="clear" w:color="auto" w:fill="auto"/>
            <w:noWrap/>
            <w:vAlign w:val="center"/>
            <w:hideMark/>
          </w:tcPr>
          <w:p w14:paraId="0FF3B9F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4325C6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1040</w:t>
            </w:r>
          </w:p>
        </w:tc>
        <w:tc>
          <w:tcPr>
            <w:tcW w:w="1701" w:type="dxa"/>
            <w:tcBorders>
              <w:top w:val="nil"/>
              <w:left w:val="nil"/>
              <w:bottom w:val="single" w:sz="4" w:space="0" w:color="auto"/>
              <w:right w:val="single" w:sz="4" w:space="0" w:color="auto"/>
            </w:tcBorders>
            <w:shd w:val="clear" w:color="auto" w:fill="auto"/>
            <w:noWrap/>
            <w:vAlign w:val="center"/>
            <w:hideMark/>
          </w:tcPr>
          <w:p w14:paraId="6B0E9D5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1.456,00</w:t>
            </w:r>
          </w:p>
        </w:tc>
        <w:tc>
          <w:tcPr>
            <w:tcW w:w="1417" w:type="dxa"/>
            <w:tcBorders>
              <w:top w:val="nil"/>
              <w:left w:val="nil"/>
              <w:bottom w:val="single" w:sz="4" w:space="0" w:color="auto"/>
              <w:right w:val="single" w:sz="4" w:space="0" w:color="auto"/>
            </w:tcBorders>
            <w:shd w:val="clear" w:color="auto" w:fill="auto"/>
            <w:noWrap/>
            <w:vAlign w:val="center"/>
            <w:hideMark/>
          </w:tcPr>
          <w:p w14:paraId="2AB659D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1.790.880,00</w:t>
            </w:r>
          </w:p>
        </w:tc>
      </w:tr>
      <w:tr w:rsidR="002C6E32" w:rsidRPr="002C6E32" w14:paraId="7040367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ED0A01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lastRenderedPageBreak/>
              <w:t>MADEIRAS - EM TORA P/SERRARIA - EUCALIPTO</w:t>
            </w:r>
          </w:p>
        </w:tc>
        <w:tc>
          <w:tcPr>
            <w:tcW w:w="993" w:type="dxa"/>
            <w:tcBorders>
              <w:top w:val="nil"/>
              <w:left w:val="nil"/>
              <w:bottom w:val="single" w:sz="4" w:space="0" w:color="auto"/>
              <w:right w:val="single" w:sz="4" w:space="0" w:color="auto"/>
            </w:tcBorders>
            <w:shd w:val="clear" w:color="auto" w:fill="auto"/>
            <w:noWrap/>
            <w:vAlign w:val="center"/>
            <w:hideMark/>
          </w:tcPr>
          <w:p w14:paraId="749AA0C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m³</w:t>
            </w:r>
          </w:p>
        </w:tc>
        <w:tc>
          <w:tcPr>
            <w:tcW w:w="1701" w:type="dxa"/>
            <w:tcBorders>
              <w:top w:val="nil"/>
              <w:left w:val="nil"/>
              <w:bottom w:val="single" w:sz="4" w:space="0" w:color="auto"/>
              <w:right w:val="single" w:sz="4" w:space="0" w:color="auto"/>
            </w:tcBorders>
            <w:shd w:val="clear" w:color="auto" w:fill="auto"/>
            <w:noWrap/>
            <w:vAlign w:val="center"/>
            <w:hideMark/>
          </w:tcPr>
          <w:p w14:paraId="6B17710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1500</w:t>
            </w:r>
          </w:p>
        </w:tc>
        <w:tc>
          <w:tcPr>
            <w:tcW w:w="1701" w:type="dxa"/>
            <w:tcBorders>
              <w:top w:val="nil"/>
              <w:left w:val="nil"/>
              <w:bottom w:val="single" w:sz="4" w:space="0" w:color="auto"/>
              <w:right w:val="single" w:sz="4" w:space="0" w:color="auto"/>
            </w:tcBorders>
            <w:shd w:val="clear" w:color="auto" w:fill="auto"/>
            <w:noWrap/>
            <w:vAlign w:val="center"/>
            <w:hideMark/>
          </w:tcPr>
          <w:p w14:paraId="7D58C96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18.000,00</w:t>
            </w:r>
          </w:p>
        </w:tc>
        <w:tc>
          <w:tcPr>
            <w:tcW w:w="1417" w:type="dxa"/>
            <w:tcBorders>
              <w:top w:val="nil"/>
              <w:left w:val="nil"/>
              <w:bottom w:val="single" w:sz="4" w:space="0" w:color="auto"/>
              <w:right w:val="single" w:sz="4" w:space="0" w:color="auto"/>
            </w:tcBorders>
            <w:shd w:val="clear" w:color="auto" w:fill="auto"/>
            <w:noWrap/>
            <w:vAlign w:val="center"/>
            <w:hideMark/>
          </w:tcPr>
          <w:p w14:paraId="523256F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1.686.060,00</w:t>
            </w:r>
          </w:p>
        </w:tc>
      </w:tr>
      <w:tr w:rsidR="002C6E32" w:rsidRPr="002C6E32" w14:paraId="12914F7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A77996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Feijão (1ª safra)</w:t>
            </w:r>
          </w:p>
        </w:tc>
        <w:tc>
          <w:tcPr>
            <w:tcW w:w="993" w:type="dxa"/>
            <w:tcBorders>
              <w:top w:val="nil"/>
              <w:left w:val="nil"/>
              <w:bottom w:val="single" w:sz="4" w:space="0" w:color="auto"/>
              <w:right w:val="single" w:sz="4" w:space="0" w:color="auto"/>
            </w:tcBorders>
            <w:shd w:val="clear" w:color="auto" w:fill="auto"/>
            <w:noWrap/>
            <w:vAlign w:val="center"/>
            <w:hideMark/>
          </w:tcPr>
          <w:p w14:paraId="0943DFC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BED92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405</w:t>
            </w:r>
          </w:p>
        </w:tc>
        <w:tc>
          <w:tcPr>
            <w:tcW w:w="1701" w:type="dxa"/>
            <w:tcBorders>
              <w:top w:val="nil"/>
              <w:left w:val="nil"/>
              <w:bottom w:val="single" w:sz="4" w:space="0" w:color="auto"/>
              <w:right w:val="single" w:sz="4" w:space="0" w:color="auto"/>
            </w:tcBorders>
            <w:shd w:val="clear" w:color="auto" w:fill="auto"/>
            <w:noWrap/>
            <w:vAlign w:val="center"/>
            <w:hideMark/>
          </w:tcPr>
          <w:p w14:paraId="3427140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303,75</w:t>
            </w:r>
          </w:p>
        </w:tc>
        <w:tc>
          <w:tcPr>
            <w:tcW w:w="1417" w:type="dxa"/>
            <w:tcBorders>
              <w:top w:val="nil"/>
              <w:left w:val="nil"/>
              <w:bottom w:val="single" w:sz="4" w:space="0" w:color="auto"/>
              <w:right w:val="single" w:sz="4" w:space="0" w:color="auto"/>
            </w:tcBorders>
            <w:shd w:val="clear" w:color="auto" w:fill="auto"/>
            <w:noWrap/>
            <w:vAlign w:val="center"/>
            <w:hideMark/>
          </w:tcPr>
          <w:p w14:paraId="5A37324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1.408.185,00</w:t>
            </w:r>
          </w:p>
        </w:tc>
      </w:tr>
      <w:tr w:rsidR="002C6E32" w:rsidRPr="002C6E32" w14:paraId="2C2EB15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A2A1D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CAMA DE AVIARIO</w:t>
            </w:r>
          </w:p>
        </w:tc>
        <w:tc>
          <w:tcPr>
            <w:tcW w:w="993" w:type="dxa"/>
            <w:tcBorders>
              <w:top w:val="nil"/>
              <w:left w:val="nil"/>
              <w:bottom w:val="single" w:sz="4" w:space="0" w:color="auto"/>
              <w:right w:val="single" w:sz="4" w:space="0" w:color="auto"/>
            </w:tcBorders>
            <w:shd w:val="clear" w:color="auto" w:fill="auto"/>
            <w:noWrap/>
            <w:vAlign w:val="center"/>
            <w:hideMark/>
          </w:tcPr>
          <w:p w14:paraId="5927502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43AD80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07EB26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7.660,00</w:t>
            </w:r>
          </w:p>
        </w:tc>
        <w:tc>
          <w:tcPr>
            <w:tcW w:w="1417" w:type="dxa"/>
            <w:tcBorders>
              <w:top w:val="nil"/>
              <w:left w:val="nil"/>
              <w:bottom w:val="single" w:sz="4" w:space="0" w:color="auto"/>
              <w:right w:val="single" w:sz="4" w:space="0" w:color="auto"/>
            </w:tcBorders>
            <w:shd w:val="clear" w:color="auto" w:fill="auto"/>
            <w:noWrap/>
            <w:vAlign w:val="center"/>
            <w:hideMark/>
          </w:tcPr>
          <w:p w14:paraId="478DF64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975.271,20</w:t>
            </w:r>
          </w:p>
        </w:tc>
      </w:tr>
      <w:tr w:rsidR="002C6E32" w:rsidRPr="002C6E32" w14:paraId="2517D3B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655B6B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OVOS DE GALINHA (PARA CONSUMO)</w:t>
            </w:r>
          </w:p>
        </w:tc>
        <w:tc>
          <w:tcPr>
            <w:tcW w:w="993" w:type="dxa"/>
            <w:tcBorders>
              <w:top w:val="nil"/>
              <w:left w:val="nil"/>
              <w:bottom w:val="single" w:sz="4" w:space="0" w:color="auto"/>
              <w:right w:val="single" w:sz="4" w:space="0" w:color="auto"/>
            </w:tcBorders>
            <w:shd w:val="clear" w:color="auto" w:fill="auto"/>
            <w:noWrap/>
            <w:vAlign w:val="center"/>
            <w:hideMark/>
          </w:tcPr>
          <w:p w14:paraId="714E493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Dz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35C980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242245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216.000,00</w:t>
            </w:r>
          </w:p>
        </w:tc>
        <w:tc>
          <w:tcPr>
            <w:tcW w:w="1417" w:type="dxa"/>
            <w:tcBorders>
              <w:top w:val="nil"/>
              <w:left w:val="nil"/>
              <w:bottom w:val="single" w:sz="4" w:space="0" w:color="auto"/>
              <w:right w:val="single" w:sz="4" w:space="0" w:color="auto"/>
            </w:tcBorders>
            <w:shd w:val="clear" w:color="auto" w:fill="auto"/>
            <w:noWrap/>
            <w:vAlign w:val="center"/>
            <w:hideMark/>
          </w:tcPr>
          <w:p w14:paraId="6E78A32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844.560,00</w:t>
            </w:r>
          </w:p>
        </w:tc>
      </w:tr>
      <w:tr w:rsidR="002C6E32" w:rsidRPr="002C6E32" w14:paraId="1BE5807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E22683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ERVA-MATE (em folha)</w:t>
            </w:r>
          </w:p>
        </w:tc>
        <w:tc>
          <w:tcPr>
            <w:tcW w:w="993" w:type="dxa"/>
            <w:tcBorders>
              <w:top w:val="nil"/>
              <w:left w:val="nil"/>
              <w:bottom w:val="single" w:sz="4" w:space="0" w:color="auto"/>
              <w:right w:val="single" w:sz="4" w:space="0" w:color="auto"/>
            </w:tcBorders>
            <w:shd w:val="clear" w:color="auto" w:fill="auto"/>
            <w:noWrap/>
            <w:vAlign w:val="center"/>
            <w:hideMark/>
          </w:tcPr>
          <w:p w14:paraId="2904605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7F1C8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B6BAB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540,00</w:t>
            </w:r>
          </w:p>
        </w:tc>
        <w:tc>
          <w:tcPr>
            <w:tcW w:w="1417" w:type="dxa"/>
            <w:tcBorders>
              <w:top w:val="nil"/>
              <w:left w:val="nil"/>
              <w:bottom w:val="single" w:sz="4" w:space="0" w:color="auto"/>
              <w:right w:val="single" w:sz="4" w:space="0" w:color="auto"/>
            </w:tcBorders>
            <w:shd w:val="clear" w:color="auto" w:fill="auto"/>
            <w:noWrap/>
            <w:vAlign w:val="center"/>
            <w:hideMark/>
          </w:tcPr>
          <w:p w14:paraId="5A26C1C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825.071,40</w:t>
            </w:r>
          </w:p>
        </w:tc>
      </w:tr>
      <w:tr w:rsidR="002C6E32" w:rsidRPr="002C6E32" w14:paraId="09C8169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E7EE99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MADEIRAS - EM TORA P/SERRARIA - PINUS</w:t>
            </w:r>
          </w:p>
        </w:tc>
        <w:tc>
          <w:tcPr>
            <w:tcW w:w="993" w:type="dxa"/>
            <w:tcBorders>
              <w:top w:val="nil"/>
              <w:left w:val="nil"/>
              <w:bottom w:val="single" w:sz="4" w:space="0" w:color="auto"/>
              <w:right w:val="single" w:sz="4" w:space="0" w:color="auto"/>
            </w:tcBorders>
            <w:shd w:val="clear" w:color="auto" w:fill="auto"/>
            <w:noWrap/>
            <w:vAlign w:val="center"/>
            <w:hideMark/>
          </w:tcPr>
          <w:p w14:paraId="75D335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m³</w:t>
            </w:r>
          </w:p>
        </w:tc>
        <w:tc>
          <w:tcPr>
            <w:tcW w:w="1701" w:type="dxa"/>
            <w:tcBorders>
              <w:top w:val="nil"/>
              <w:left w:val="nil"/>
              <w:bottom w:val="single" w:sz="4" w:space="0" w:color="auto"/>
              <w:right w:val="single" w:sz="4" w:space="0" w:color="auto"/>
            </w:tcBorders>
            <w:shd w:val="clear" w:color="auto" w:fill="auto"/>
            <w:noWrap/>
            <w:vAlign w:val="center"/>
            <w:hideMark/>
          </w:tcPr>
          <w:p w14:paraId="42B155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2837FFC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5.800,00</w:t>
            </w:r>
          </w:p>
        </w:tc>
        <w:tc>
          <w:tcPr>
            <w:tcW w:w="1417" w:type="dxa"/>
            <w:tcBorders>
              <w:top w:val="nil"/>
              <w:left w:val="nil"/>
              <w:bottom w:val="single" w:sz="4" w:space="0" w:color="auto"/>
              <w:right w:val="single" w:sz="4" w:space="0" w:color="auto"/>
            </w:tcBorders>
            <w:shd w:val="clear" w:color="auto" w:fill="auto"/>
            <w:noWrap/>
            <w:vAlign w:val="center"/>
            <w:hideMark/>
          </w:tcPr>
          <w:p w14:paraId="075CAF9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767.978,00</w:t>
            </w:r>
          </w:p>
        </w:tc>
      </w:tr>
      <w:tr w:rsidR="002C6E32" w:rsidRPr="002C6E32" w14:paraId="2C49550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C1721D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VACA (PARA CRIA)</w:t>
            </w:r>
          </w:p>
        </w:tc>
        <w:tc>
          <w:tcPr>
            <w:tcW w:w="993" w:type="dxa"/>
            <w:tcBorders>
              <w:top w:val="nil"/>
              <w:left w:val="nil"/>
              <w:bottom w:val="single" w:sz="4" w:space="0" w:color="auto"/>
              <w:right w:val="single" w:sz="4" w:space="0" w:color="auto"/>
            </w:tcBorders>
            <w:shd w:val="clear" w:color="auto" w:fill="auto"/>
            <w:noWrap/>
            <w:vAlign w:val="center"/>
            <w:hideMark/>
          </w:tcPr>
          <w:p w14:paraId="7E7A8C3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E6253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D248C3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E24291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550.765,60</w:t>
            </w:r>
          </w:p>
        </w:tc>
      </w:tr>
      <w:tr w:rsidR="002C6E32" w:rsidRPr="002C6E32" w14:paraId="2EAD1FD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44F1F0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TILÁPIA</w:t>
            </w:r>
          </w:p>
        </w:tc>
        <w:tc>
          <w:tcPr>
            <w:tcW w:w="993" w:type="dxa"/>
            <w:tcBorders>
              <w:top w:val="nil"/>
              <w:left w:val="nil"/>
              <w:bottom w:val="single" w:sz="4" w:space="0" w:color="auto"/>
              <w:right w:val="single" w:sz="4" w:space="0" w:color="auto"/>
            </w:tcBorders>
            <w:shd w:val="clear" w:color="auto" w:fill="auto"/>
            <w:noWrap/>
            <w:vAlign w:val="center"/>
            <w:hideMark/>
          </w:tcPr>
          <w:p w14:paraId="3A65CED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EBE027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A72B8E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70.000,00</w:t>
            </w:r>
          </w:p>
        </w:tc>
        <w:tc>
          <w:tcPr>
            <w:tcW w:w="1417" w:type="dxa"/>
            <w:tcBorders>
              <w:top w:val="nil"/>
              <w:left w:val="nil"/>
              <w:bottom w:val="single" w:sz="4" w:space="0" w:color="auto"/>
              <w:right w:val="single" w:sz="4" w:space="0" w:color="auto"/>
            </w:tcBorders>
            <w:shd w:val="clear" w:color="auto" w:fill="auto"/>
            <w:noWrap/>
            <w:vAlign w:val="center"/>
            <w:hideMark/>
          </w:tcPr>
          <w:p w14:paraId="6E2C25A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500.500,00</w:t>
            </w:r>
          </w:p>
        </w:tc>
      </w:tr>
      <w:tr w:rsidR="002C6E32" w:rsidRPr="002C6E32" w14:paraId="3AC5F79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AAEFA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Soja (2ª safra)</w:t>
            </w:r>
          </w:p>
        </w:tc>
        <w:tc>
          <w:tcPr>
            <w:tcW w:w="993" w:type="dxa"/>
            <w:tcBorders>
              <w:top w:val="nil"/>
              <w:left w:val="nil"/>
              <w:bottom w:val="single" w:sz="4" w:space="0" w:color="auto"/>
              <w:right w:val="single" w:sz="4" w:space="0" w:color="auto"/>
            </w:tcBorders>
            <w:shd w:val="clear" w:color="auto" w:fill="auto"/>
            <w:noWrap/>
            <w:vAlign w:val="center"/>
            <w:hideMark/>
          </w:tcPr>
          <w:p w14:paraId="32B8487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2BFACB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w:t>
            </w:r>
          </w:p>
        </w:tc>
        <w:tc>
          <w:tcPr>
            <w:tcW w:w="1701" w:type="dxa"/>
            <w:tcBorders>
              <w:top w:val="nil"/>
              <w:left w:val="nil"/>
              <w:bottom w:val="single" w:sz="4" w:space="0" w:color="auto"/>
              <w:right w:val="single" w:sz="4" w:space="0" w:color="auto"/>
            </w:tcBorders>
            <w:shd w:val="clear" w:color="auto" w:fill="auto"/>
            <w:noWrap/>
            <w:vAlign w:val="center"/>
            <w:hideMark/>
          </w:tcPr>
          <w:p w14:paraId="6E51622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186,00</w:t>
            </w:r>
          </w:p>
        </w:tc>
        <w:tc>
          <w:tcPr>
            <w:tcW w:w="1417" w:type="dxa"/>
            <w:tcBorders>
              <w:top w:val="nil"/>
              <w:left w:val="nil"/>
              <w:bottom w:val="single" w:sz="4" w:space="0" w:color="auto"/>
              <w:right w:val="single" w:sz="4" w:space="0" w:color="auto"/>
            </w:tcBorders>
            <w:shd w:val="clear" w:color="auto" w:fill="auto"/>
            <w:noWrap/>
            <w:vAlign w:val="center"/>
            <w:hideMark/>
          </w:tcPr>
          <w:p w14:paraId="43309B6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482.205,00</w:t>
            </w:r>
          </w:p>
        </w:tc>
      </w:tr>
      <w:tr w:rsidR="002C6E32" w:rsidRPr="002C6E32" w14:paraId="296E3B8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7B902E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GALINHA REPRODUTORA DESCARTE (PESO VIVO)</w:t>
            </w:r>
          </w:p>
        </w:tc>
        <w:tc>
          <w:tcPr>
            <w:tcW w:w="993" w:type="dxa"/>
            <w:tcBorders>
              <w:top w:val="nil"/>
              <w:left w:val="nil"/>
              <w:bottom w:val="single" w:sz="4" w:space="0" w:color="auto"/>
              <w:right w:val="single" w:sz="4" w:space="0" w:color="auto"/>
            </w:tcBorders>
            <w:shd w:val="clear" w:color="auto" w:fill="auto"/>
            <w:noWrap/>
            <w:vAlign w:val="center"/>
            <w:hideMark/>
          </w:tcPr>
          <w:p w14:paraId="6FB1FD1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A48122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61600</w:t>
            </w:r>
          </w:p>
        </w:tc>
        <w:tc>
          <w:tcPr>
            <w:tcW w:w="1701" w:type="dxa"/>
            <w:tcBorders>
              <w:top w:val="nil"/>
              <w:left w:val="nil"/>
              <w:bottom w:val="single" w:sz="4" w:space="0" w:color="auto"/>
              <w:right w:val="single" w:sz="4" w:space="0" w:color="auto"/>
            </w:tcBorders>
            <w:shd w:val="clear" w:color="auto" w:fill="auto"/>
            <w:noWrap/>
            <w:vAlign w:val="center"/>
            <w:hideMark/>
          </w:tcPr>
          <w:p w14:paraId="59ED737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5730AB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465.885,00</w:t>
            </w:r>
          </w:p>
        </w:tc>
      </w:tr>
      <w:tr w:rsidR="002C6E32" w:rsidRPr="002C6E32" w14:paraId="2E19741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4EECDB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Fumo</w:t>
            </w:r>
          </w:p>
        </w:tc>
        <w:tc>
          <w:tcPr>
            <w:tcW w:w="993" w:type="dxa"/>
            <w:tcBorders>
              <w:top w:val="nil"/>
              <w:left w:val="nil"/>
              <w:bottom w:val="single" w:sz="4" w:space="0" w:color="auto"/>
              <w:right w:val="single" w:sz="4" w:space="0" w:color="auto"/>
            </w:tcBorders>
            <w:shd w:val="clear" w:color="auto" w:fill="auto"/>
            <w:noWrap/>
            <w:vAlign w:val="center"/>
            <w:hideMark/>
          </w:tcPr>
          <w:p w14:paraId="5855A76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903619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w:t>
            </w:r>
          </w:p>
        </w:tc>
        <w:tc>
          <w:tcPr>
            <w:tcW w:w="1701" w:type="dxa"/>
            <w:tcBorders>
              <w:top w:val="nil"/>
              <w:left w:val="nil"/>
              <w:bottom w:val="single" w:sz="4" w:space="0" w:color="auto"/>
              <w:right w:val="single" w:sz="4" w:space="0" w:color="auto"/>
            </w:tcBorders>
            <w:shd w:val="clear" w:color="auto" w:fill="auto"/>
            <w:noWrap/>
            <w:vAlign w:val="center"/>
            <w:hideMark/>
          </w:tcPr>
          <w:p w14:paraId="41C4F6B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45,08</w:t>
            </w:r>
          </w:p>
        </w:tc>
        <w:tc>
          <w:tcPr>
            <w:tcW w:w="1417" w:type="dxa"/>
            <w:tcBorders>
              <w:top w:val="nil"/>
              <w:left w:val="nil"/>
              <w:bottom w:val="single" w:sz="4" w:space="0" w:color="auto"/>
              <w:right w:val="single" w:sz="4" w:space="0" w:color="auto"/>
            </w:tcBorders>
            <w:shd w:val="clear" w:color="auto" w:fill="auto"/>
            <w:noWrap/>
            <w:vAlign w:val="center"/>
            <w:hideMark/>
          </w:tcPr>
          <w:p w14:paraId="3C3A92A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457.856,37</w:t>
            </w:r>
          </w:p>
        </w:tc>
      </w:tr>
      <w:tr w:rsidR="002C6E32" w:rsidRPr="002C6E32" w14:paraId="1127AA8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186E17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MEL</w:t>
            </w:r>
          </w:p>
        </w:tc>
        <w:tc>
          <w:tcPr>
            <w:tcW w:w="993" w:type="dxa"/>
            <w:tcBorders>
              <w:top w:val="nil"/>
              <w:left w:val="nil"/>
              <w:bottom w:val="single" w:sz="4" w:space="0" w:color="auto"/>
              <w:right w:val="single" w:sz="4" w:space="0" w:color="auto"/>
            </w:tcBorders>
            <w:shd w:val="clear" w:color="auto" w:fill="auto"/>
            <w:noWrap/>
            <w:vAlign w:val="center"/>
            <w:hideMark/>
          </w:tcPr>
          <w:p w14:paraId="4E84163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C54946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3CEAA4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24.000,00</w:t>
            </w:r>
          </w:p>
        </w:tc>
        <w:tc>
          <w:tcPr>
            <w:tcW w:w="1417" w:type="dxa"/>
            <w:tcBorders>
              <w:top w:val="nil"/>
              <w:left w:val="nil"/>
              <w:bottom w:val="single" w:sz="4" w:space="0" w:color="auto"/>
              <w:right w:val="single" w:sz="4" w:space="0" w:color="auto"/>
            </w:tcBorders>
            <w:shd w:val="clear" w:color="auto" w:fill="auto"/>
            <w:noWrap/>
            <w:vAlign w:val="center"/>
            <w:hideMark/>
          </w:tcPr>
          <w:p w14:paraId="7A685F9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344.640,00</w:t>
            </w:r>
          </w:p>
        </w:tc>
      </w:tr>
      <w:tr w:rsidR="002C6E32" w:rsidRPr="002C6E32" w14:paraId="070BCFD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C5B6F7" w14:textId="12946716"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Mandioca Indústria/Consumo Animal</w:t>
            </w:r>
          </w:p>
        </w:tc>
        <w:tc>
          <w:tcPr>
            <w:tcW w:w="993" w:type="dxa"/>
            <w:tcBorders>
              <w:top w:val="nil"/>
              <w:left w:val="nil"/>
              <w:bottom w:val="single" w:sz="4" w:space="0" w:color="auto"/>
              <w:right w:val="single" w:sz="4" w:space="0" w:color="auto"/>
            </w:tcBorders>
            <w:shd w:val="clear" w:color="auto" w:fill="auto"/>
            <w:noWrap/>
            <w:vAlign w:val="center"/>
            <w:hideMark/>
          </w:tcPr>
          <w:p w14:paraId="7108E4D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D40E8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E3387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584,50</w:t>
            </w:r>
          </w:p>
        </w:tc>
        <w:tc>
          <w:tcPr>
            <w:tcW w:w="1417" w:type="dxa"/>
            <w:tcBorders>
              <w:top w:val="nil"/>
              <w:left w:val="nil"/>
              <w:bottom w:val="single" w:sz="4" w:space="0" w:color="auto"/>
              <w:right w:val="single" w:sz="4" w:space="0" w:color="auto"/>
            </w:tcBorders>
            <w:shd w:val="clear" w:color="auto" w:fill="auto"/>
            <w:noWrap/>
            <w:vAlign w:val="center"/>
            <w:hideMark/>
          </w:tcPr>
          <w:p w14:paraId="59EA27F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291.455,08</w:t>
            </w:r>
          </w:p>
        </w:tc>
      </w:tr>
      <w:tr w:rsidR="002C6E32" w:rsidRPr="002C6E32" w14:paraId="7A74499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319C9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Aveia branca</w:t>
            </w:r>
          </w:p>
        </w:tc>
        <w:tc>
          <w:tcPr>
            <w:tcW w:w="993" w:type="dxa"/>
            <w:tcBorders>
              <w:top w:val="nil"/>
              <w:left w:val="nil"/>
              <w:bottom w:val="single" w:sz="4" w:space="0" w:color="auto"/>
              <w:right w:val="single" w:sz="4" w:space="0" w:color="auto"/>
            </w:tcBorders>
            <w:shd w:val="clear" w:color="auto" w:fill="auto"/>
            <w:noWrap/>
            <w:vAlign w:val="center"/>
            <w:hideMark/>
          </w:tcPr>
          <w:p w14:paraId="6951F24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7C84C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w:t>
            </w:r>
          </w:p>
        </w:tc>
        <w:tc>
          <w:tcPr>
            <w:tcW w:w="1701" w:type="dxa"/>
            <w:tcBorders>
              <w:top w:val="nil"/>
              <w:left w:val="nil"/>
              <w:bottom w:val="single" w:sz="4" w:space="0" w:color="auto"/>
              <w:right w:val="single" w:sz="4" w:space="0" w:color="auto"/>
            </w:tcBorders>
            <w:shd w:val="clear" w:color="auto" w:fill="auto"/>
            <w:noWrap/>
            <w:vAlign w:val="center"/>
            <w:hideMark/>
          </w:tcPr>
          <w:p w14:paraId="2A3D319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270,00</w:t>
            </w:r>
          </w:p>
        </w:tc>
        <w:tc>
          <w:tcPr>
            <w:tcW w:w="1417" w:type="dxa"/>
            <w:tcBorders>
              <w:top w:val="nil"/>
              <w:left w:val="nil"/>
              <w:bottom w:val="single" w:sz="4" w:space="0" w:color="auto"/>
              <w:right w:val="single" w:sz="4" w:space="0" w:color="auto"/>
            </w:tcBorders>
            <w:shd w:val="clear" w:color="auto" w:fill="auto"/>
            <w:noWrap/>
            <w:vAlign w:val="center"/>
            <w:hideMark/>
          </w:tcPr>
          <w:p w14:paraId="08A343F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237.870,00</w:t>
            </w:r>
          </w:p>
        </w:tc>
      </w:tr>
      <w:tr w:rsidR="002C6E32" w:rsidRPr="002C6E32" w14:paraId="60EF9CE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A37989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GALINHA / FRANGO SEMI-CAIPIRA</w:t>
            </w:r>
          </w:p>
        </w:tc>
        <w:tc>
          <w:tcPr>
            <w:tcW w:w="993" w:type="dxa"/>
            <w:tcBorders>
              <w:top w:val="nil"/>
              <w:left w:val="nil"/>
              <w:bottom w:val="single" w:sz="4" w:space="0" w:color="auto"/>
              <w:right w:val="single" w:sz="4" w:space="0" w:color="auto"/>
            </w:tcBorders>
            <w:shd w:val="clear" w:color="auto" w:fill="auto"/>
            <w:noWrap/>
            <w:vAlign w:val="center"/>
            <w:hideMark/>
          </w:tcPr>
          <w:p w14:paraId="21E5D35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8EA6FF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3500</w:t>
            </w:r>
          </w:p>
        </w:tc>
        <w:tc>
          <w:tcPr>
            <w:tcW w:w="1701" w:type="dxa"/>
            <w:tcBorders>
              <w:top w:val="nil"/>
              <w:left w:val="nil"/>
              <w:bottom w:val="single" w:sz="4" w:space="0" w:color="auto"/>
              <w:right w:val="single" w:sz="4" w:space="0" w:color="auto"/>
            </w:tcBorders>
            <w:shd w:val="clear" w:color="auto" w:fill="auto"/>
            <w:noWrap/>
            <w:vAlign w:val="center"/>
            <w:hideMark/>
          </w:tcPr>
          <w:p w14:paraId="24D59C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1F3617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233.520,00</w:t>
            </w:r>
          </w:p>
        </w:tc>
      </w:tr>
      <w:tr w:rsidR="002C6E32" w:rsidRPr="002C6E32" w14:paraId="679C228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3630F0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UVA DE MESA</w:t>
            </w:r>
          </w:p>
        </w:tc>
        <w:tc>
          <w:tcPr>
            <w:tcW w:w="993" w:type="dxa"/>
            <w:tcBorders>
              <w:top w:val="nil"/>
              <w:left w:val="nil"/>
              <w:bottom w:val="single" w:sz="4" w:space="0" w:color="auto"/>
              <w:right w:val="single" w:sz="4" w:space="0" w:color="auto"/>
            </w:tcBorders>
            <w:shd w:val="clear" w:color="auto" w:fill="auto"/>
            <w:noWrap/>
            <w:vAlign w:val="center"/>
            <w:hideMark/>
          </w:tcPr>
          <w:p w14:paraId="6A435EF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59F467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w:t>
            </w:r>
          </w:p>
        </w:tc>
        <w:tc>
          <w:tcPr>
            <w:tcW w:w="1701" w:type="dxa"/>
            <w:tcBorders>
              <w:top w:val="nil"/>
              <w:left w:val="nil"/>
              <w:bottom w:val="single" w:sz="4" w:space="0" w:color="auto"/>
              <w:right w:val="single" w:sz="4" w:space="0" w:color="auto"/>
            </w:tcBorders>
            <w:shd w:val="clear" w:color="auto" w:fill="auto"/>
            <w:noWrap/>
            <w:vAlign w:val="center"/>
            <w:hideMark/>
          </w:tcPr>
          <w:p w14:paraId="3A5FB63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04DE84D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228.400,00</w:t>
            </w:r>
          </w:p>
        </w:tc>
      </w:tr>
      <w:tr w:rsidR="002C6E32" w:rsidRPr="002C6E32" w14:paraId="36AC57B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E53B6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BATATA DOCE</w:t>
            </w:r>
          </w:p>
        </w:tc>
        <w:tc>
          <w:tcPr>
            <w:tcW w:w="993" w:type="dxa"/>
            <w:tcBorders>
              <w:top w:val="nil"/>
              <w:left w:val="nil"/>
              <w:bottom w:val="single" w:sz="4" w:space="0" w:color="auto"/>
              <w:right w:val="single" w:sz="4" w:space="0" w:color="auto"/>
            </w:tcBorders>
            <w:shd w:val="clear" w:color="auto" w:fill="auto"/>
            <w:noWrap/>
            <w:vAlign w:val="center"/>
            <w:hideMark/>
          </w:tcPr>
          <w:p w14:paraId="5424DE9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57D4B8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w:t>
            </w:r>
          </w:p>
        </w:tc>
        <w:tc>
          <w:tcPr>
            <w:tcW w:w="1701" w:type="dxa"/>
            <w:tcBorders>
              <w:top w:val="nil"/>
              <w:left w:val="nil"/>
              <w:bottom w:val="single" w:sz="4" w:space="0" w:color="auto"/>
              <w:right w:val="single" w:sz="4" w:space="0" w:color="auto"/>
            </w:tcBorders>
            <w:shd w:val="clear" w:color="auto" w:fill="auto"/>
            <w:noWrap/>
            <w:vAlign w:val="center"/>
            <w:hideMark/>
          </w:tcPr>
          <w:p w14:paraId="52C69A9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120,00</w:t>
            </w:r>
          </w:p>
        </w:tc>
        <w:tc>
          <w:tcPr>
            <w:tcW w:w="1417" w:type="dxa"/>
            <w:tcBorders>
              <w:top w:val="nil"/>
              <w:left w:val="nil"/>
              <w:bottom w:val="single" w:sz="4" w:space="0" w:color="auto"/>
              <w:right w:val="single" w:sz="4" w:space="0" w:color="auto"/>
            </w:tcBorders>
            <w:shd w:val="clear" w:color="auto" w:fill="auto"/>
            <w:noWrap/>
            <w:vAlign w:val="center"/>
            <w:hideMark/>
          </w:tcPr>
          <w:p w14:paraId="2825369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204.000,00</w:t>
            </w:r>
          </w:p>
        </w:tc>
      </w:tr>
      <w:tr w:rsidR="002C6E32" w:rsidRPr="002C6E32" w14:paraId="489DBD6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CADA99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MORANGO (moranguinho)</w:t>
            </w:r>
          </w:p>
        </w:tc>
        <w:tc>
          <w:tcPr>
            <w:tcW w:w="993" w:type="dxa"/>
            <w:tcBorders>
              <w:top w:val="nil"/>
              <w:left w:val="nil"/>
              <w:bottom w:val="single" w:sz="4" w:space="0" w:color="auto"/>
              <w:right w:val="single" w:sz="4" w:space="0" w:color="auto"/>
            </w:tcBorders>
            <w:shd w:val="clear" w:color="auto" w:fill="auto"/>
            <w:noWrap/>
            <w:vAlign w:val="center"/>
            <w:hideMark/>
          </w:tcPr>
          <w:p w14:paraId="7D4F38A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33E419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66679B6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22,00</w:t>
            </w:r>
          </w:p>
        </w:tc>
        <w:tc>
          <w:tcPr>
            <w:tcW w:w="1417" w:type="dxa"/>
            <w:tcBorders>
              <w:top w:val="nil"/>
              <w:left w:val="nil"/>
              <w:bottom w:val="single" w:sz="4" w:space="0" w:color="auto"/>
              <w:right w:val="single" w:sz="4" w:space="0" w:color="auto"/>
            </w:tcBorders>
            <w:shd w:val="clear" w:color="auto" w:fill="auto"/>
            <w:noWrap/>
            <w:vAlign w:val="center"/>
            <w:hideMark/>
          </w:tcPr>
          <w:p w14:paraId="2FC235F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200.860,00</w:t>
            </w:r>
          </w:p>
        </w:tc>
      </w:tr>
      <w:tr w:rsidR="002C6E32" w:rsidRPr="002C6E32" w14:paraId="69B2EBF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678868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OVINOS (PARA CORTE)</w:t>
            </w:r>
          </w:p>
        </w:tc>
        <w:tc>
          <w:tcPr>
            <w:tcW w:w="993" w:type="dxa"/>
            <w:tcBorders>
              <w:top w:val="nil"/>
              <w:left w:val="nil"/>
              <w:bottom w:val="single" w:sz="4" w:space="0" w:color="auto"/>
              <w:right w:val="single" w:sz="4" w:space="0" w:color="auto"/>
            </w:tcBorders>
            <w:shd w:val="clear" w:color="auto" w:fill="auto"/>
            <w:noWrap/>
            <w:vAlign w:val="center"/>
            <w:hideMark/>
          </w:tcPr>
          <w:p w14:paraId="38CE3FB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B6F12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1300</w:t>
            </w:r>
          </w:p>
        </w:tc>
        <w:tc>
          <w:tcPr>
            <w:tcW w:w="1701" w:type="dxa"/>
            <w:tcBorders>
              <w:top w:val="nil"/>
              <w:left w:val="nil"/>
              <w:bottom w:val="single" w:sz="4" w:space="0" w:color="auto"/>
              <w:right w:val="single" w:sz="4" w:space="0" w:color="auto"/>
            </w:tcBorders>
            <w:shd w:val="clear" w:color="auto" w:fill="auto"/>
            <w:noWrap/>
            <w:vAlign w:val="center"/>
            <w:hideMark/>
          </w:tcPr>
          <w:p w14:paraId="4F1E882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15A8BD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198.458,00</w:t>
            </w:r>
          </w:p>
        </w:tc>
      </w:tr>
      <w:tr w:rsidR="002C6E32" w:rsidRPr="002C6E32" w14:paraId="595DFBC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012C25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LARANJA</w:t>
            </w:r>
          </w:p>
        </w:tc>
        <w:tc>
          <w:tcPr>
            <w:tcW w:w="993" w:type="dxa"/>
            <w:tcBorders>
              <w:top w:val="nil"/>
              <w:left w:val="nil"/>
              <w:bottom w:val="single" w:sz="4" w:space="0" w:color="auto"/>
              <w:right w:val="single" w:sz="4" w:space="0" w:color="auto"/>
            </w:tcBorders>
            <w:shd w:val="clear" w:color="auto" w:fill="auto"/>
            <w:noWrap/>
            <w:vAlign w:val="center"/>
            <w:hideMark/>
          </w:tcPr>
          <w:p w14:paraId="3AB731A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0F841D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w:t>
            </w:r>
          </w:p>
        </w:tc>
        <w:tc>
          <w:tcPr>
            <w:tcW w:w="1701" w:type="dxa"/>
            <w:tcBorders>
              <w:top w:val="nil"/>
              <w:left w:val="nil"/>
              <w:bottom w:val="single" w:sz="4" w:space="0" w:color="auto"/>
              <w:right w:val="single" w:sz="4" w:space="0" w:color="auto"/>
            </w:tcBorders>
            <w:shd w:val="clear" w:color="auto" w:fill="auto"/>
            <w:noWrap/>
            <w:vAlign w:val="center"/>
            <w:hideMark/>
          </w:tcPr>
          <w:p w14:paraId="6F027FB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180,00</w:t>
            </w:r>
          </w:p>
        </w:tc>
        <w:tc>
          <w:tcPr>
            <w:tcW w:w="1417" w:type="dxa"/>
            <w:tcBorders>
              <w:top w:val="nil"/>
              <w:left w:val="nil"/>
              <w:bottom w:val="single" w:sz="4" w:space="0" w:color="auto"/>
              <w:right w:val="single" w:sz="4" w:space="0" w:color="auto"/>
            </w:tcBorders>
            <w:shd w:val="clear" w:color="auto" w:fill="auto"/>
            <w:noWrap/>
            <w:vAlign w:val="center"/>
            <w:hideMark/>
          </w:tcPr>
          <w:p w14:paraId="4DEB5D1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163.485,00</w:t>
            </w:r>
          </w:p>
        </w:tc>
      </w:tr>
      <w:tr w:rsidR="002C6E32" w:rsidRPr="002C6E32" w14:paraId="2DDB75F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590569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Cana-de-açúcar</w:t>
            </w:r>
          </w:p>
        </w:tc>
        <w:tc>
          <w:tcPr>
            <w:tcW w:w="993" w:type="dxa"/>
            <w:tcBorders>
              <w:top w:val="nil"/>
              <w:left w:val="nil"/>
              <w:bottom w:val="single" w:sz="4" w:space="0" w:color="auto"/>
              <w:right w:val="single" w:sz="4" w:space="0" w:color="auto"/>
            </w:tcBorders>
            <w:shd w:val="clear" w:color="auto" w:fill="auto"/>
            <w:noWrap/>
            <w:vAlign w:val="center"/>
            <w:hideMark/>
          </w:tcPr>
          <w:p w14:paraId="0D567DC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A24FBF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7E3DC9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1.476,00</w:t>
            </w:r>
          </w:p>
        </w:tc>
        <w:tc>
          <w:tcPr>
            <w:tcW w:w="1417" w:type="dxa"/>
            <w:tcBorders>
              <w:top w:val="nil"/>
              <w:left w:val="nil"/>
              <w:bottom w:val="single" w:sz="4" w:space="0" w:color="auto"/>
              <w:right w:val="single" w:sz="4" w:space="0" w:color="auto"/>
            </w:tcBorders>
            <w:shd w:val="clear" w:color="auto" w:fill="auto"/>
            <w:noWrap/>
            <w:vAlign w:val="center"/>
            <w:hideMark/>
          </w:tcPr>
          <w:p w14:paraId="4B91A7B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147.408,12</w:t>
            </w:r>
          </w:p>
        </w:tc>
      </w:tr>
      <w:tr w:rsidR="002C6E32" w:rsidRPr="002C6E32" w14:paraId="328EBB0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74A3D5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MELANCIA</w:t>
            </w:r>
          </w:p>
        </w:tc>
        <w:tc>
          <w:tcPr>
            <w:tcW w:w="993" w:type="dxa"/>
            <w:tcBorders>
              <w:top w:val="nil"/>
              <w:left w:val="nil"/>
              <w:bottom w:val="single" w:sz="4" w:space="0" w:color="auto"/>
              <w:right w:val="single" w:sz="4" w:space="0" w:color="auto"/>
            </w:tcBorders>
            <w:shd w:val="clear" w:color="auto" w:fill="auto"/>
            <w:noWrap/>
            <w:vAlign w:val="center"/>
            <w:hideMark/>
          </w:tcPr>
          <w:p w14:paraId="561FB83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9EB547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w:t>
            </w:r>
          </w:p>
        </w:tc>
        <w:tc>
          <w:tcPr>
            <w:tcW w:w="1701" w:type="dxa"/>
            <w:tcBorders>
              <w:top w:val="nil"/>
              <w:left w:val="nil"/>
              <w:bottom w:val="single" w:sz="4" w:space="0" w:color="auto"/>
              <w:right w:val="single" w:sz="4" w:space="0" w:color="auto"/>
            </w:tcBorders>
            <w:shd w:val="clear" w:color="auto" w:fill="auto"/>
            <w:noWrap/>
            <w:vAlign w:val="center"/>
            <w:hideMark/>
          </w:tcPr>
          <w:p w14:paraId="74138F4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150,00</w:t>
            </w:r>
          </w:p>
        </w:tc>
        <w:tc>
          <w:tcPr>
            <w:tcW w:w="1417" w:type="dxa"/>
            <w:tcBorders>
              <w:top w:val="nil"/>
              <w:left w:val="nil"/>
              <w:bottom w:val="single" w:sz="4" w:space="0" w:color="auto"/>
              <w:right w:val="single" w:sz="4" w:space="0" w:color="auto"/>
            </w:tcBorders>
            <w:shd w:val="clear" w:color="auto" w:fill="auto"/>
            <w:noWrap/>
            <w:vAlign w:val="center"/>
            <w:hideMark/>
          </w:tcPr>
          <w:p w14:paraId="2D6C65E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142.500,00</w:t>
            </w:r>
          </w:p>
        </w:tc>
      </w:tr>
      <w:tr w:rsidR="002C6E32" w:rsidRPr="002C6E32" w14:paraId="5FD5D0B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8A96FB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PESSEGO</w:t>
            </w:r>
          </w:p>
        </w:tc>
        <w:tc>
          <w:tcPr>
            <w:tcW w:w="993" w:type="dxa"/>
            <w:tcBorders>
              <w:top w:val="nil"/>
              <w:left w:val="nil"/>
              <w:bottom w:val="single" w:sz="4" w:space="0" w:color="auto"/>
              <w:right w:val="single" w:sz="4" w:space="0" w:color="auto"/>
            </w:tcBorders>
            <w:shd w:val="clear" w:color="auto" w:fill="auto"/>
            <w:noWrap/>
            <w:vAlign w:val="center"/>
            <w:hideMark/>
          </w:tcPr>
          <w:p w14:paraId="072F31C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895233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w:t>
            </w:r>
          </w:p>
        </w:tc>
        <w:tc>
          <w:tcPr>
            <w:tcW w:w="1701" w:type="dxa"/>
            <w:tcBorders>
              <w:top w:val="nil"/>
              <w:left w:val="nil"/>
              <w:bottom w:val="single" w:sz="4" w:space="0" w:color="auto"/>
              <w:right w:val="single" w:sz="4" w:space="0" w:color="auto"/>
            </w:tcBorders>
            <w:shd w:val="clear" w:color="auto" w:fill="auto"/>
            <w:noWrap/>
            <w:vAlign w:val="center"/>
            <w:hideMark/>
          </w:tcPr>
          <w:p w14:paraId="4C73D35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36,00</w:t>
            </w:r>
          </w:p>
        </w:tc>
        <w:tc>
          <w:tcPr>
            <w:tcW w:w="1417" w:type="dxa"/>
            <w:tcBorders>
              <w:top w:val="nil"/>
              <w:left w:val="nil"/>
              <w:bottom w:val="single" w:sz="4" w:space="0" w:color="auto"/>
              <w:right w:val="single" w:sz="4" w:space="0" w:color="auto"/>
            </w:tcBorders>
            <w:shd w:val="clear" w:color="auto" w:fill="auto"/>
            <w:noWrap/>
            <w:vAlign w:val="center"/>
            <w:hideMark/>
          </w:tcPr>
          <w:p w14:paraId="128051F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138.600,00</w:t>
            </w:r>
          </w:p>
        </w:tc>
      </w:tr>
      <w:tr w:rsidR="002C6E32" w:rsidRPr="002C6E32" w14:paraId="052F84F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8B3ED3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Tomate (2ª safra)</w:t>
            </w:r>
          </w:p>
        </w:tc>
        <w:tc>
          <w:tcPr>
            <w:tcW w:w="993" w:type="dxa"/>
            <w:tcBorders>
              <w:top w:val="nil"/>
              <w:left w:val="nil"/>
              <w:bottom w:val="single" w:sz="4" w:space="0" w:color="auto"/>
              <w:right w:val="single" w:sz="4" w:space="0" w:color="auto"/>
            </w:tcBorders>
            <w:shd w:val="clear" w:color="auto" w:fill="auto"/>
            <w:noWrap/>
            <w:vAlign w:val="center"/>
            <w:hideMark/>
          </w:tcPr>
          <w:p w14:paraId="19A04BC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5888B6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5258D46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55,20</w:t>
            </w:r>
          </w:p>
        </w:tc>
        <w:tc>
          <w:tcPr>
            <w:tcW w:w="1417" w:type="dxa"/>
            <w:tcBorders>
              <w:top w:val="nil"/>
              <w:left w:val="nil"/>
              <w:bottom w:val="single" w:sz="4" w:space="0" w:color="auto"/>
              <w:right w:val="single" w:sz="4" w:space="0" w:color="auto"/>
            </w:tcBorders>
            <w:shd w:val="clear" w:color="auto" w:fill="auto"/>
            <w:noWrap/>
            <w:vAlign w:val="center"/>
            <w:hideMark/>
          </w:tcPr>
          <w:p w14:paraId="34D908B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137.088,10</w:t>
            </w:r>
          </w:p>
        </w:tc>
      </w:tr>
      <w:tr w:rsidR="002C6E32" w:rsidRPr="002C6E32" w14:paraId="2896B10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B0D75BE"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TRIGUILHO</w:t>
            </w:r>
          </w:p>
        </w:tc>
        <w:tc>
          <w:tcPr>
            <w:tcW w:w="993" w:type="dxa"/>
            <w:tcBorders>
              <w:top w:val="nil"/>
              <w:left w:val="nil"/>
              <w:bottom w:val="single" w:sz="4" w:space="0" w:color="auto"/>
              <w:right w:val="single" w:sz="4" w:space="0" w:color="auto"/>
            </w:tcBorders>
            <w:shd w:val="clear" w:color="auto" w:fill="auto"/>
            <w:noWrap/>
            <w:vAlign w:val="center"/>
            <w:hideMark/>
          </w:tcPr>
          <w:p w14:paraId="1E6AA45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C3028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E9FCF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159,00</w:t>
            </w:r>
          </w:p>
        </w:tc>
        <w:tc>
          <w:tcPr>
            <w:tcW w:w="1417" w:type="dxa"/>
            <w:tcBorders>
              <w:top w:val="nil"/>
              <w:left w:val="nil"/>
              <w:bottom w:val="single" w:sz="4" w:space="0" w:color="auto"/>
              <w:right w:val="single" w:sz="4" w:space="0" w:color="auto"/>
            </w:tcBorders>
            <w:shd w:val="clear" w:color="auto" w:fill="auto"/>
            <w:noWrap/>
            <w:vAlign w:val="center"/>
            <w:hideMark/>
          </w:tcPr>
          <w:p w14:paraId="33F0667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129.664,50</w:t>
            </w:r>
          </w:p>
        </w:tc>
      </w:tr>
      <w:tr w:rsidR="002C6E32" w:rsidRPr="002C6E32" w14:paraId="39AC368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8131BC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ESTERCO DE POEDEIRA</w:t>
            </w:r>
          </w:p>
        </w:tc>
        <w:tc>
          <w:tcPr>
            <w:tcW w:w="993" w:type="dxa"/>
            <w:tcBorders>
              <w:top w:val="nil"/>
              <w:left w:val="nil"/>
              <w:bottom w:val="single" w:sz="4" w:space="0" w:color="auto"/>
              <w:right w:val="single" w:sz="4" w:space="0" w:color="auto"/>
            </w:tcBorders>
            <w:shd w:val="clear" w:color="auto" w:fill="auto"/>
            <w:noWrap/>
            <w:vAlign w:val="center"/>
            <w:hideMark/>
          </w:tcPr>
          <w:p w14:paraId="501EB71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56357A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F26A18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890,00</w:t>
            </w:r>
          </w:p>
        </w:tc>
        <w:tc>
          <w:tcPr>
            <w:tcW w:w="1417" w:type="dxa"/>
            <w:tcBorders>
              <w:top w:val="nil"/>
              <w:left w:val="nil"/>
              <w:bottom w:val="single" w:sz="4" w:space="0" w:color="auto"/>
              <w:right w:val="single" w:sz="4" w:space="0" w:color="auto"/>
            </w:tcBorders>
            <w:shd w:val="clear" w:color="auto" w:fill="auto"/>
            <w:noWrap/>
            <w:vAlign w:val="center"/>
            <w:hideMark/>
          </w:tcPr>
          <w:p w14:paraId="580E5A5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127.278,90</w:t>
            </w:r>
          </w:p>
        </w:tc>
      </w:tr>
      <w:tr w:rsidR="002C6E32" w:rsidRPr="002C6E32" w14:paraId="49EA868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EB40BF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Tomate (1ª safra)</w:t>
            </w:r>
          </w:p>
        </w:tc>
        <w:tc>
          <w:tcPr>
            <w:tcW w:w="993" w:type="dxa"/>
            <w:tcBorders>
              <w:top w:val="nil"/>
              <w:left w:val="nil"/>
              <w:bottom w:val="single" w:sz="4" w:space="0" w:color="auto"/>
              <w:right w:val="single" w:sz="4" w:space="0" w:color="auto"/>
            </w:tcBorders>
            <w:shd w:val="clear" w:color="auto" w:fill="auto"/>
            <w:noWrap/>
            <w:vAlign w:val="center"/>
            <w:hideMark/>
          </w:tcPr>
          <w:p w14:paraId="7C3AF9E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D9245E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6F91465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3343C50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121.956,50</w:t>
            </w:r>
          </w:p>
        </w:tc>
      </w:tr>
      <w:tr w:rsidR="002C6E32" w:rsidRPr="002C6E32" w14:paraId="7D8EC3C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537622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ALFACE</w:t>
            </w:r>
          </w:p>
        </w:tc>
        <w:tc>
          <w:tcPr>
            <w:tcW w:w="993" w:type="dxa"/>
            <w:tcBorders>
              <w:top w:val="nil"/>
              <w:left w:val="nil"/>
              <w:bottom w:val="single" w:sz="4" w:space="0" w:color="auto"/>
              <w:right w:val="single" w:sz="4" w:space="0" w:color="auto"/>
            </w:tcBorders>
            <w:shd w:val="clear" w:color="auto" w:fill="auto"/>
            <w:noWrap/>
            <w:vAlign w:val="center"/>
            <w:hideMark/>
          </w:tcPr>
          <w:p w14:paraId="78BD30B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D03697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w:t>
            </w:r>
          </w:p>
        </w:tc>
        <w:tc>
          <w:tcPr>
            <w:tcW w:w="1701" w:type="dxa"/>
            <w:tcBorders>
              <w:top w:val="nil"/>
              <w:left w:val="nil"/>
              <w:bottom w:val="single" w:sz="4" w:space="0" w:color="auto"/>
              <w:right w:val="single" w:sz="4" w:space="0" w:color="auto"/>
            </w:tcBorders>
            <w:shd w:val="clear" w:color="auto" w:fill="auto"/>
            <w:noWrap/>
            <w:vAlign w:val="center"/>
            <w:hideMark/>
          </w:tcPr>
          <w:p w14:paraId="56F2246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226AFD9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118.399,80</w:t>
            </w:r>
          </w:p>
        </w:tc>
      </w:tr>
      <w:tr w:rsidR="002C6E32" w:rsidRPr="002C6E32" w14:paraId="14549B0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8FA495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CAPINEIRAS (forragem verde p/alimentação animal)</w:t>
            </w:r>
          </w:p>
        </w:tc>
        <w:tc>
          <w:tcPr>
            <w:tcW w:w="993" w:type="dxa"/>
            <w:tcBorders>
              <w:top w:val="nil"/>
              <w:left w:val="nil"/>
              <w:bottom w:val="single" w:sz="4" w:space="0" w:color="auto"/>
              <w:right w:val="single" w:sz="4" w:space="0" w:color="auto"/>
            </w:tcBorders>
            <w:shd w:val="clear" w:color="auto" w:fill="auto"/>
            <w:noWrap/>
            <w:vAlign w:val="center"/>
            <w:hideMark/>
          </w:tcPr>
          <w:p w14:paraId="64DB8AF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56EAD5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11FE039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58DC3E7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103.710,00</w:t>
            </w:r>
          </w:p>
        </w:tc>
      </w:tr>
      <w:tr w:rsidR="002C6E32" w:rsidRPr="002C6E32" w14:paraId="526911B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CCBCF1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ABOBORA (seca/madura)</w:t>
            </w:r>
          </w:p>
        </w:tc>
        <w:tc>
          <w:tcPr>
            <w:tcW w:w="993" w:type="dxa"/>
            <w:tcBorders>
              <w:top w:val="nil"/>
              <w:left w:val="nil"/>
              <w:bottom w:val="single" w:sz="4" w:space="0" w:color="auto"/>
              <w:right w:val="single" w:sz="4" w:space="0" w:color="auto"/>
            </w:tcBorders>
            <w:shd w:val="clear" w:color="auto" w:fill="auto"/>
            <w:noWrap/>
            <w:vAlign w:val="center"/>
            <w:hideMark/>
          </w:tcPr>
          <w:p w14:paraId="01D512C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63F341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w:t>
            </w:r>
          </w:p>
        </w:tc>
        <w:tc>
          <w:tcPr>
            <w:tcW w:w="1701" w:type="dxa"/>
            <w:tcBorders>
              <w:top w:val="nil"/>
              <w:left w:val="nil"/>
              <w:bottom w:val="single" w:sz="4" w:space="0" w:color="auto"/>
              <w:right w:val="single" w:sz="4" w:space="0" w:color="auto"/>
            </w:tcBorders>
            <w:shd w:val="clear" w:color="auto" w:fill="auto"/>
            <w:noWrap/>
            <w:vAlign w:val="center"/>
            <w:hideMark/>
          </w:tcPr>
          <w:p w14:paraId="21BD31B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722A0E0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91.200,00</w:t>
            </w:r>
          </w:p>
        </w:tc>
      </w:tr>
      <w:tr w:rsidR="002C6E32" w:rsidRPr="002C6E32" w14:paraId="422739E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3DA486B" w14:textId="339F0444"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xml:space="preserve">PESCADO DE </w:t>
            </w:r>
            <w:r w:rsidR="00BA0687" w:rsidRPr="00017E16">
              <w:rPr>
                <w:rFonts w:ascii="Times New Roman" w:eastAsia="Times New Roman" w:hAnsi="Times New Roman" w:cs="Times New Roman"/>
                <w:sz w:val="20"/>
                <w:szCs w:val="20"/>
                <w:lang w:eastAsia="pt-BR"/>
              </w:rPr>
              <w:t>Á</w:t>
            </w:r>
            <w:r w:rsidRPr="00017E16">
              <w:rPr>
                <w:rFonts w:ascii="Times New Roman" w:eastAsia="Times New Roman" w:hAnsi="Times New Roman" w:cs="Times New Roman"/>
                <w:sz w:val="20"/>
                <w:szCs w:val="20"/>
                <w:lang w:eastAsia="pt-BR"/>
              </w:rPr>
              <w:t>GUA DOCE (DE CAPTURA)</w:t>
            </w:r>
          </w:p>
        </w:tc>
        <w:tc>
          <w:tcPr>
            <w:tcW w:w="993" w:type="dxa"/>
            <w:tcBorders>
              <w:top w:val="nil"/>
              <w:left w:val="nil"/>
              <w:bottom w:val="single" w:sz="4" w:space="0" w:color="auto"/>
              <w:right w:val="single" w:sz="4" w:space="0" w:color="auto"/>
            </w:tcBorders>
            <w:shd w:val="clear" w:color="auto" w:fill="auto"/>
            <w:noWrap/>
            <w:vAlign w:val="center"/>
            <w:hideMark/>
          </w:tcPr>
          <w:p w14:paraId="0818F2A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022034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3E58C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8.000,00</w:t>
            </w:r>
          </w:p>
        </w:tc>
        <w:tc>
          <w:tcPr>
            <w:tcW w:w="1417" w:type="dxa"/>
            <w:tcBorders>
              <w:top w:val="nil"/>
              <w:left w:val="nil"/>
              <w:bottom w:val="single" w:sz="4" w:space="0" w:color="auto"/>
              <w:right w:val="single" w:sz="4" w:space="0" w:color="auto"/>
            </w:tcBorders>
            <w:shd w:val="clear" w:color="auto" w:fill="auto"/>
            <w:noWrap/>
            <w:vAlign w:val="center"/>
            <w:hideMark/>
          </w:tcPr>
          <w:p w14:paraId="485A101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90.000,00</w:t>
            </w:r>
          </w:p>
        </w:tc>
      </w:tr>
      <w:tr w:rsidR="002C6E32" w:rsidRPr="002C6E32" w14:paraId="42DB230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5E5826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BANANA</w:t>
            </w:r>
          </w:p>
        </w:tc>
        <w:tc>
          <w:tcPr>
            <w:tcW w:w="993" w:type="dxa"/>
            <w:tcBorders>
              <w:top w:val="nil"/>
              <w:left w:val="nil"/>
              <w:bottom w:val="single" w:sz="4" w:space="0" w:color="auto"/>
              <w:right w:val="single" w:sz="4" w:space="0" w:color="auto"/>
            </w:tcBorders>
            <w:shd w:val="clear" w:color="auto" w:fill="auto"/>
            <w:noWrap/>
            <w:vAlign w:val="center"/>
            <w:hideMark/>
          </w:tcPr>
          <w:p w14:paraId="00C86C5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3F0B44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w:t>
            </w:r>
          </w:p>
        </w:tc>
        <w:tc>
          <w:tcPr>
            <w:tcW w:w="1701" w:type="dxa"/>
            <w:tcBorders>
              <w:top w:val="nil"/>
              <w:left w:val="nil"/>
              <w:bottom w:val="single" w:sz="4" w:space="0" w:color="auto"/>
              <w:right w:val="single" w:sz="4" w:space="0" w:color="auto"/>
            </w:tcBorders>
            <w:shd w:val="clear" w:color="auto" w:fill="auto"/>
            <w:noWrap/>
            <w:vAlign w:val="center"/>
            <w:hideMark/>
          </w:tcPr>
          <w:p w14:paraId="6441A30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4517F33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89.018,40</w:t>
            </w:r>
          </w:p>
        </w:tc>
      </w:tr>
      <w:tr w:rsidR="002C6E32" w:rsidRPr="002C6E32" w14:paraId="689A7F0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DCBD4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CAPRINOS (PARA CORTE)</w:t>
            </w:r>
          </w:p>
        </w:tc>
        <w:tc>
          <w:tcPr>
            <w:tcW w:w="993" w:type="dxa"/>
            <w:tcBorders>
              <w:top w:val="nil"/>
              <w:left w:val="nil"/>
              <w:bottom w:val="single" w:sz="4" w:space="0" w:color="auto"/>
              <w:right w:val="single" w:sz="4" w:space="0" w:color="auto"/>
            </w:tcBorders>
            <w:shd w:val="clear" w:color="auto" w:fill="auto"/>
            <w:noWrap/>
            <w:vAlign w:val="center"/>
            <w:hideMark/>
          </w:tcPr>
          <w:p w14:paraId="0E55596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B53A8B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537D89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212718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84.397,60</w:t>
            </w:r>
          </w:p>
        </w:tc>
      </w:tr>
      <w:tr w:rsidR="002C6E32" w:rsidRPr="002C6E32" w14:paraId="6E92F74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A07AC0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CARPA</w:t>
            </w:r>
          </w:p>
        </w:tc>
        <w:tc>
          <w:tcPr>
            <w:tcW w:w="993" w:type="dxa"/>
            <w:tcBorders>
              <w:top w:val="nil"/>
              <w:left w:val="nil"/>
              <w:bottom w:val="single" w:sz="4" w:space="0" w:color="auto"/>
              <w:right w:val="single" w:sz="4" w:space="0" w:color="auto"/>
            </w:tcBorders>
            <w:shd w:val="clear" w:color="auto" w:fill="auto"/>
            <w:noWrap/>
            <w:vAlign w:val="center"/>
            <w:hideMark/>
          </w:tcPr>
          <w:p w14:paraId="635F276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477E10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6019DD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8.000,00</w:t>
            </w:r>
          </w:p>
        </w:tc>
        <w:tc>
          <w:tcPr>
            <w:tcW w:w="1417" w:type="dxa"/>
            <w:tcBorders>
              <w:top w:val="nil"/>
              <w:left w:val="nil"/>
              <w:bottom w:val="single" w:sz="4" w:space="0" w:color="auto"/>
              <w:right w:val="single" w:sz="4" w:space="0" w:color="auto"/>
            </w:tcBorders>
            <w:shd w:val="clear" w:color="auto" w:fill="auto"/>
            <w:noWrap/>
            <w:vAlign w:val="center"/>
            <w:hideMark/>
          </w:tcPr>
          <w:p w14:paraId="571227F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71.280,00</w:t>
            </w:r>
          </w:p>
        </w:tc>
      </w:tr>
      <w:tr w:rsidR="002C6E32" w:rsidRPr="002C6E32" w14:paraId="251BE29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726525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COUVE-FLOR</w:t>
            </w:r>
          </w:p>
        </w:tc>
        <w:tc>
          <w:tcPr>
            <w:tcW w:w="993" w:type="dxa"/>
            <w:tcBorders>
              <w:top w:val="nil"/>
              <w:left w:val="nil"/>
              <w:bottom w:val="single" w:sz="4" w:space="0" w:color="auto"/>
              <w:right w:val="single" w:sz="4" w:space="0" w:color="auto"/>
            </w:tcBorders>
            <w:shd w:val="clear" w:color="auto" w:fill="auto"/>
            <w:noWrap/>
            <w:vAlign w:val="center"/>
            <w:hideMark/>
          </w:tcPr>
          <w:p w14:paraId="34328A5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1F1C2D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02CC4B1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7268449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65.940,00</w:t>
            </w:r>
          </w:p>
        </w:tc>
      </w:tr>
      <w:tr w:rsidR="002C6E32" w:rsidRPr="002C6E32" w14:paraId="128C40D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CFCEB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MILHO VERDE (espiga)</w:t>
            </w:r>
          </w:p>
        </w:tc>
        <w:tc>
          <w:tcPr>
            <w:tcW w:w="993" w:type="dxa"/>
            <w:tcBorders>
              <w:top w:val="nil"/>
              <w:left w:val="nil"/>
              <w:bottom w:val="single" w:sz="4" w:space="0" w:color="auto"/>
              <w:right w:val="single" w:sz="4" w:space="0" w:color="auto"/>
            </w:tcBorders>
            <w:shd w:val="clear" w:color="auto" w:fill="auto"/>
            <w:noWrap/>
            <w:vAlign w:val="center"/>
            <w:hideMark/>
          </w:tcPr>
          <w:p w14:paraId="743AD80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un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07DE38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w:t>
            </w:r>
          </w:p>
        </w:tc>
        <w:tc>
          <w:tcPr>
            <w:tcW w:w="1701" w:type="dxa"/>
            <w:tcBorders>
              <w:top w:val="nil"/>
              <w:left w:val="nil"/>
              <w:bottom w:val="single" w:sz="4" w:space="0" w:color="auto"/>
              <w:right w:val="single" w:sz="4" w:space="0" w:color="auto"/>
            </w:tcBorders>
            <w:shd w:val="clear" w:color="auto" w:fill="auto"/>
            <w:noWrap/>
            <w:vAlign w:val="center"/>
            <w:hideMark/>
          </w:tcPr>
          <w:p w14:paraId="488D7B7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84.500,00</w:t>
            </w:r>
          </w:p>
        </w:tc>
        <w:tc>
          <w:tcPr>
            <w:tcW w:w="1417" w:type="dxa"/>
            <w:tcBorders>
              <w:top w:val="nil"/>
              <w:left w:val="nil"/>
              <w:bottom w:val="single" w:sz="4" w:space="0" w:color="auto"/>
              <w:right w:val="single" w:sz="4" w:space="0" w:color="auto"/>
            </w:tcBorders>
            <w:shd w:val="clear" w:color="auto" w:fill="auto"/>
            <w:noWrap/>
            <w:vAlign w:val="center"/>
            <w:hideMark/>
          </w:tcPr>
          <w:p w14:paraId="76C5850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60.840,00</w:t>
            </w:r>
          </w:p>
        </w:tc>
      </w:tr>
      <w:tr w:rsidR="002C6E32" w:rsidRPr="002C6E32" w14:paraId="163FD79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9A165D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ABACATE</w:t>
            </w:r>
          </w:p>
        </w:tc>
        <w:tc>
          <w:tcPr>
            <w:tcW w:w="993" w:type="dxa"/>
            <w:tcBorders>
              <w:top w:val="nil"/>
              <w:left w:val="nil"/>
              <w:bottom w:val="single" w:sz="4" w:space="0" w:color="auto"/>
              <w:right w:val="single" w:sz="4" w:space="0" w:color="auto"/>
            </w:tcBorders>
            <w:shd w:val="clear" w:color="auto" w:fill="auto"/>
            <w:noWrap/>
            <w:vAlign w:val="center"/>
            <w:hideMark/>
          </w:tcPr>
          <w:p w14:paraId="2FCC666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F818F4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38636FE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59C92FE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51.849,00</w:t>
            </w:r>
          </w:p>
        </w:tc>
      </w:tr>
      <w:tr w:rsidR="002C6E32" w:rsidRPr="002C6E32" w14:paraId="75A4938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A3D619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TANGERINA MONTENEGRINA</w:t>
            </w:r>
          </w:p>
        </w:tc>
        <w:tc>
          <w:tcPr>
            <w:tcW w:w="993" w:type="dxa"/>
            <w:tcBorders>
              <w:top w:val="nil"/>
              <w:left w:val="nil"/>
              <w:bottom w:val="single" w:sz="4" w:space="0" w:color="auto"/>
              <w:right w:val="single" w:sz="4" w:space="0" w:color="auto"/>
            </w:tcBorders>
            <w:shd w:val="clear" w:color="auto" w:fill="auto"/>
            <w:noWrap/>
            <w:vAlign w:val="center"/>
            <w:hideMark/>
          </w:tcPr>
          <w:p w14:paraId="0FD5B32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445A13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w:t>
            </w:r>
          </w:p>
        </w:tc>
        <w:tc>
          <w:tcPr>
            <w:tcW w:w="1701" w:type="dxa"/>
            <w:tcBorders>
              <w:top w:val="nil"/>
              <w:left w:val="nil"/>
              <w:bottom w:val="single" w:sz="4" w:space="0" w:color="auto"/>
              <w:right w:val="single" w:sz="4" w:space="0" w:color="auto"/>
            </w:tcBorders>
            <w:shd w:val="clear" w:color="auto" w:fill="auto"/>
            <w:noWrap/>
            <w:vAlign w:val="center"/>
            <w:hideMark/>
          </w:tcPr>
          <w:p w14:paraId="4E46F64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32,00</w:t>
            </w:r>
          </w:p>
        </w:tc>
        <w:tc>
          <w:tcPr>
            <w:tcW w:w="1417" w:type="dxa"/>
            <w:tcBorders>
              <w:top w:val="nil"/>
              <w:left w:val="nil"/>
              <w:bottom w:val="single" w:sz="4" w:space="0" w:color="auto"/>
              <w:right w:val="single" w:sz="4" w:space="0" w:color="auto"/>
            </w:tcBorders>
            <w:shd w:val="clear" w:color="auto" w:fill="auto"/>
            <w:noWrap/>
            <w:vAlign w:val="center"/>
            <w:hideMark/>
          </w:tcPr>
          <w:p w14:paraId="1363C5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48.640,00</w:t>
            </w:r>
          </w:p>
        </w:tc>
      </w:tr>
      <w:tr w:rsidR="002C6E32" w:rsidRPr="002C6E32" w14:paraId="37BE3AD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5BBCB8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PINHAO</w:t>
            </w:r>
          </w:p>
        </w:tc>
        <w:tc>
          <w:tcPr>
            <w:tcW w:w="993" w:type="dxa"/>
            <w:tcBorders>
              <w:top w:val="nil"/>
              <w:left w:val="nil"/>
              <w:bottom w:val="single" w:sz="4" w:space="0" w:color="auto"/>
              <w:right w:val="single" w:sz="4" w:space="0" w:color="auto"/>
            </w:tcBorders>
            <w:shd w:val="clear" w:color="auto" w:fill="auto"/>
            <w:noWrap/>
            <w:vAlign w:val="center"/>
            <w:hideMark/>
          </w:tcPr>
          <w:p w14:paraId="507ACF4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26ED89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177239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12.000,00</w:t>
            </w:r>
          </w:p>
        </w:tc>
        <w:tc>
          <w:tcPr>
            <w:tcW w:w="1417" w:type="dxa"/>
            <w:tcBorders>
              <w:top w:val="nil"/>
              <w:left w:val="nil"/>
              <w:bottom w:val="single" w:sz="4" w:space="0" w:color="auto"/>
              <w:right w:val="single" w:sz="4" w:space="0" w:color="auto"/>
            </w:tcBorders>
            <w:shd w:val="clear" w:color="auto" w:fill="auto"/>
            <w:noWrap/>
            <w:vAlign w:val="center"/>
            <w:hideMark/>
          </w:tcPr>
          <w:p w14:paraId="129D4DC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47.640,00</w:t>
            </w:r>
          </w:p>
        </w:tc>
      </w:tr>
      <w:tr w:rsidR="002C6E32" w:rsidRPr="002C6E32" w14:paraId="32217D2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7E418A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MARACUJA</w:t>
            </w:r>
          </w:p>
        </w:tc>
        <w:tc>
          <w:tcPr>
            <w:tcW w:w="993" w:type="dxa"/>
            <w:tcBorders>
              <w:top w:val="nil"/>
              <w:left w:val="nil"/>
              <w:bottom w:val="single" w:sz="4" w:space="0" w:color="auto"/>
              <w:right w:val="single" w:sz="4" w:space="0" w:color="auto"/>
            </w:tcBorders>
            <w:shd w:val="clear" w:color="auto" w:fill="auto"/>
            <w:noWrap/>
            <w:vAlign w:val="center"/>
            <w:hideMark/>
          </w:tcPr>
          <w:p w14:paraId="2491C01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683FA6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1029B0B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2A6CFC8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39.600,00</w:t>
            </w:r>
          </w:p>
        </w:tc>
      </w:tr>
      <w:tr w:rsidR="002C6E32" w:rsidRPr="002C6E32" w14:paraId="4373246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9CBD38E"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GOIABA</w:t>
            </w:r>
          </w:p>
        </w:tc>
        <w:tc>
          <w:tcPr>
            <w:tcW w:w="993" w:type="dxa"/>
            <w:tcBorders>
              <w:top w:val="nil"/>
              <w:left w:val="nil"/>
              <w:bottom w:val="single" w:sz="4" w:space="0" w:color="auto"/>
              <w:right w:val="single" w:sz="4" w:space="0" w:color="auto"/>
            </w:tcBorders>
            <w:shd w:val="clear" w:color="auto" w:fill="auto"/>
            <w:noWrap/>
            <w:vAlign w:val="center"/>
            <w:hideMark/>
          </w:tcPr>
          <w:p w14:paraId="2B7FCED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130042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0A1BF6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6DBB3F2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36.100,00</w:t>
            </w:r>
          </w:p>
        </w:tc>
      </w:tr>
      <w:tr w:rsidR="002C6E32" w:rsidRPr="002C6E32" w14:paraId="5EAA1FF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34907F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Arroz de sequeiro</w:t>
            </w:r>
          </w:p>
        </w:tc>
        <w:tc>
          <w:tcPr>
            <w:tcW w:w="993" w:type="dxa"/>
            <w:tcBorders>
              <w:top w:val="nil"/>
              <w:left w:val="nil"/>
              <w:bottom w:val="single" w:sz="4" w:space="0" w:color="auto"/>
              <w:right w:val="single" w:sz="4" w:space="0" w:color="auto"/>
            </w:tcBorders>
            <w:shd w:val="clear" w:color="auto" w:fill="auto"/>
            <w:noWrap/>
            <w:vAlign w:val="center"/>
            <w:hideMark/>
          </w:tcPr>
          <w:p w14:paraId="13C2980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B4FC2A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w:t>
            </w:r>
          </w:p>
        </w:tc>
        <w:tc>
          <w:tcPr>
            <w:tcW w:w="1701" w:type="dxa"/>
            <w:tcBorders>
              <w:top w:val="nil"/>
              <w:left w:val="nil"/>
              <w:bottom w:val="single" w:sz="4" w:space="0" w:color="auto"/>
              <w:right w:val="single" w:sz="4" w:space="0" w:color="auto"/>
            </w:tcBorders>
            <w:shd w:val="clear" w:color="auto" w:fill="auto"/>
            <w:noWrap/>
            <w:vAlign w:val="center"/>
            <w:hideMark/>
          </w:tcPr>
          <w:p w14:paraId="2DEA4BC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20,80</w:t>
            </w:r>
          </w:p>
        </w:tc>
        <w:tc>
          <w:tcPr>
            <w:tcW w:w="1417" w:type="dxa"/>
            <w:tcBorders>
              <w:top w:val="nil"/>
              <w:left w:val="nil"/>
              <w:bottom w:val="single" w:sz="4" w:space="0" w:color="auto"/>
              <w:right w:val="single" w:sz="4" w:space="0" w:color="auto"/>
            </w:tcBorders>
            <w:shd w:val="clear" w:color="auto" w:fill="auto"/>
            <w:noWrap/>
            <w:vAlign w:val="center"/>
            <w:hideMark/>
          </w:tcPr>
          <w:p w14:paraId="106A722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34.725,60</w:t>
            </w:r>
          </w:p>
        </w:tc>
      </w:tr>
      <w:tr w:rsidR="002C6E32" w:rsidRPr="002C6E32" w14:paraId="41872CB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F99A38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Alho</w:t>
            </w:r>
          </w:p>
        </w:tc>
        <w:tc>
          <w:tcPr>
            <w:tcW w:w="993" w:type="dxa"/>
            <w:tcBorders>
              <w:top w:val="nil"/>
              <w:left w:val="nil"/>
              <w:bottom w:val="single" w:sz="4" w:space="0" w:color="auto"/>
              <w:right w:val="single" w:sz="4" w:space="0" w:color="auto"/>
            </w:tcBorders>
            <w:shd w:val="clear" w:color="auto" w:fill="auto"/>
            <w:noWrap/>
            <w:vAlign w:val="center"/>
            <w:hideMark/>
          </w:tcPr>
          <w:p w14:paraId="0423F0A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1D3F26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w:t>
            </w:r>
          </w:p>
        </w:tc>
        <w:tc>
          <w:tcPr>
            <w:tcW w:w="1701" w:type="dxa"/>
            <w:tcBorders>
              <w:top w:val="nil"/>
              <w:left w:val="nil"/>
              <w:bottom w:val="single" w:sz="4" w:space="0" w:color="auto"/>
              <w:right w:val="single" w:sz="4" w:space="0" w:color="auto"/>
            </w:tcBorders>
            <w:shd w:val="clear" w:color="auto" w:fill="auto"/>
            <w:noWrap/>
            <w:vAlign w:val="center"/>
            <w:hideMark/>
          </w:tcPr>
          <w:p w14:paraId="6B0690E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3,00</w:t>
            </w:r>
          </w:p>
        </w:tc>
        <w:tc>
          <w:tcPr>
            <w:tcW w:w="1417" w:type="dxa"/>
            <w:tcBorders>
              <w:top w:val="nil"/>
              <w:left w:val="nil"/>
              <w:bottom w:val="single" w:sz="4" w:space="0" w:color="auto"/>
              <w:right w:val="single" w:sz="4" w:space="0" w:color="auto"/>
            </w:tcBorders>
            <w:shd w:val="clear" w:color="auto" w:fill="auto"/>
            <w:noWrap/>
            <w:vAlign w:val="center"/>
            <w:hideMark/>
          </w:tcPr>
          <w:p w14:paraId="75F134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34.590,00</w:t>
            </w:r>
          </w:p>
        </w:tc>
      </w:tr>
      <w:tr w:rsidR="002C6E32" w:rsidRPr="002C6E32" w14:paraId="1EC36A4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CAC47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UVA VINIFERA</w:t>
            </w:r>
          </w:p>
        </w:tc>
        <w:tc>
          <w:tcPr>
            <w:tcW w:w="993" w:type="dxa"/>
            <w:tcBorders>
              <w:top w:val="nil"/>
              <w:left w:val="nil"/>
              <w:bottom w:val="single" w:sz="4" w:space="0" w:color="auto"/>
              <w:right w:val="single" w:sz="4" w:space="0" w:color="auto"/>
            </w:tcBorders>
            <w:shd w:val="clear" w:color="auto" w:fill="auto"/>
            <w:noWrap/>
            <w:vAlign w:val="center"/>
            <w:hideMark/>
          </w:tcPr>
          <w:p w14:paraId="72DEEEB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D79411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5FC3025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573EC97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31.000,00</w:t>
            </w:r>
          </w:p>
        </w:tc>
      </w:tr>
      <w:tr w:rsidR="002C6E32" w:rsidRPr="002C6E32" w14:paraId="01C0E5D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9D0879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TANGERINA MURCOTE</w:t>
            </w:r>
          </w:p>
        </w:tc>
        <w:tc>
          <w:tcPr>
            <w:tcW w:w="993" w:type="dxa"/>
            <w:tcBorders>
              <w:top w:val="nil"/>
              <w:left w:val="nil"/>
              <w:bottom w:val="single" w:sz="4" w:space="0" w:color="auto"/>
              <w:right w:val="single" w:sz="4" w:space="0" w:color="auto"/>
            </w:tcBorders>
            <w:shd w:val="clear" w:color="auto" w:fill="auto"/>
            <w:noWrap/>
            <w:vAlign w:val="center"/>
            <w:hideMark/>
          </w:tcPr>
          <w:p w14:paraId="5FEECAB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6E3383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35F0E4E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13,00</w:t>
            </w:r>
          </w:p>
        </w:tc>
        <w:tc>
          <w:tcPr>
            <w:tcW w:w="1417" w:type="dxa"/>
            <w:tcBorders>
              <w:top w:val="nil"/>
              <w:left w:val="nil"/>
              <w:bottom w:val="single" w:sz="4" w:space="0" w:color="auto"/>
              <w:right w:val="single" w:sz="4" w:space="0" w:color="auto"/>
            </w:tcBorders>
            <w:shd w:val="clear" w:color="auto" w:fill="auto"/>
            <w:noWrap/>
            <w:vAlign w:val="center"/>
            <w:hideMark/>
          </w:tcPr>
          <w:p w14:paraId="758B72D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28.210,00</w:t>
            </w:r>
          </w:p>
        </w:tc>
      </w:tr>
      <w:tr w:rsidR="002C6E32" w:rsidRPr="002C6E32" w14:paraId="3A4F7BC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03F27A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lastRenderedPageBreak/>
              <w:t>TANGERINA PONKAN</w:t>
            </w:r>
          </w:p>
        </w:tc>
        <w:tc>
          <w:tcPr>
            <w:tcW w:w="993" w:type="dxa"/>
            <w:tcBorders>
              <w:top w:val="nil"/>
              <w:left w:val="nil"/>
              <w:bottom w:val="single" w:sz="4" w:space="0" w:color="auto"/>
              <w:right w:val="single" w:sz="4" w:space="0" w:color="auto"/>
            </w:tcBorders>
            <w:shd w:val="clear" w:color="auto" w:fill="auto"/>
            <w:noWrap/>
            <w:vAlign w:val="center"/>
            <w:hideMark/>
          </w:tcPr>
          <w:p w14:paraId="71E004E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A28483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w:t>
            </w:r>
          </w:p>
        </w:tc>
        <w:tc>
          <w:tcPr>
            <w:tcW w:w="1701" w:type="dxa"/>
            <w:tcBorders>
              <w:top w:val="nil"/>
              <w:left w:val="nil"/>
              <w:bottom w:val="single" w:sz="4" w:space="0" w:color="auto"/>
              <w:right w:val="single" w:sz="4" w:space="0" w:color="auto"/>
            </w:tcBorders>
            <w:shd w:val="clear" w:color="auto" w:fill="auto"/>
            <w:noWrap/>
            <w:vAlign w:val="center"/>
            <w:hideMark/>
          </w:tcPr>
          <w:p w14:paraId="36663D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0B50EAE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26.195,40</w:t>
            </w:r>
          </w:p>
        </w:tc>
      </w:tr>
      <w:tr w:rsidR="002C6E32" w:rsidRPr="002C6E32" w14:paraId="3D9E009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64B4F9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REPOLHO</w:t>
            </w:r>
          </w:p>
        </w:tc>
        <w:tc>
          <w:tcPr>
            <w:tcW w:w="993" w:type="dxa"/>
            <w:tcBorders>
              <w:top w:val="nil"/>
              <w:left w:val="nil"/>
              <w:bottom w:val="single" w:sz="4" w:space="0" w:color="auto"/>
              <w:right w:val="single" w:sz="4" w:space="0" w:color="auto"/>
            </w:tcBorders>
            <w:shd w:val="clear" w:color="auto" w:fill="auto"/>
            <w:noWrap/>
            <w:vAlign w:val="center"/>
            <w:hideMark/>
          </w:tcPr>
          <w:p w14:paraId="623826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F371D0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060CF3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45,00</w:t>
            </w:r>
          </w:p>
        </w:tc>
        <w:tc>
          <w:tcPr>
            <w:tcW w:w="1417" w:type="dxa"/>
            <w:tcBorders>
              <w:top w:val="nil"/>
              <w:left w:val="nil"/>
              <w:bottom w:val="single" w:sz="4" w:space="0" w:color="auto"/>
              <w:right w:val="single" w:sz="4" w:space="0" w:color="auto"/>
            </w:tcBorders>
            <w:shd w:val="clear" w:color="auto" w:fill="auto"/>
            <w:noWrap/>
            <w:vAlign w:val="center"/>
            <w:hideMark/>
          </w:tcPr>
          <w:p w14:paraId="3CF928C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25.505,55</w:t>
            </w:r>
          </w:p>
        </w:tc>
      </w:tr>
      <w:tr w:rsidR="002C6E32" w:rsidRPr="002C6E32" w14:paraId="23D3A58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18926F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PACU</w:t>
            </w:r>
          </w:p>
        </w:tc>
        <w:tc>
          <w:tcPr>
            <w:tcW w:w="993" w:type="dxa"/>
            <w:tcBorders>
              <w:top w:val="nil"/>
              <w:left w:val="nil"/>
              <w:bottom w:val="single" w:sz="4" w:space="0" w:color="auto"/>
              <w:right w:val="single" w:sz="4" w:space="0" w:color="auto"/>
            </w:tcBorders>
            <w:shd w:val="clear" w:color="auto" w:fill="auto"/>
            <w:noWrap/>
            <w:vAlign w:val="center"/>
            <w:hideMark/>
          </w:tcPr>
          <w:p w14:paraId="35AA00C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5ED44D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A769E7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2.000,00</w:t>
            </w:r>
          </w:p>
        </w:tc>
        <w:tc>
          <w:tcPr>
            <w:tcW w:w="1417" w:type="dxa"/>
            <w:tcBorders>
              <w:top w:val="nil"/>
              <w:left w:val="nil"/>
              <w:bottom w:val="single" w:sz="4" w:space="0" w:color="auto"/>
              <w:right w:val="single" w:sz="4" w:space="0" w:color="auto"/>
            </w:tcBorders>
            <w:shd w:val="clear" w:color="auto" w:fill="auto"/>
            <w:noWrap/>
            <w:vAlign w:val="center"/>
            <w:hideMark/>
          </w:tcPr>
          <w:p w14:paraId="03A9CAB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24.200,00</w:t>
            </w:r>
          </w:p>
        </w:tc>
      </w:tr>
      <w:tr w:rsidR="002C6E32" w:rsidRPr="002C6E32" w14:paraId="31A6622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9810E7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PEPINO</w:t>
            </w:r>
          </w:p>
        </w:tc>
        <w:tc>
          <w:tcPr>
            <w:tcW w:w="993" w:type="dxa"/>
            <w:tcBorders>
              <w:top w:val="nil"/>
              <w:left w:val="nil"/>
              <w:bottom w:val="single" w:sz="4" w:space="0" w:color="auto"/>
              <w:right w:val="single" w:sz="4" w:space="0" w:color="auto"/>
            </w:tcBorders>
            <w:shd w:val="clear" w:color="auto" w:fill="auto"/>
            <w:noWrap/>
            <w:vAlign w:val="center"/>
            <w:hideMark/>
          </w:tcPr>
          <w:p w14:paraId="3714EBC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8A732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01436B7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127F1DC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23.956,74</w:t>
            </w:r>
          </w:p>
        </w:tc>
      </w:tr>
      <w:tr w:rsidR="002C6E32" w:rsidRPr="002C6E32" w14:paraId="5E45EB6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710C8C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MAMAO</w:t>
            </w:r>
          </w:p>
        </w:tc>
        <w:tc>
          <w:tcPr>
            <w:tcW w:w="993" w:type="dxa"/>
            <w:tcBorders>
              <w:top w:val="nil"/>
              <w:left w:val="nil"/>
              <w:bottom w:val="single" w:sz="4" w:space="0" w:color="auto"/>
              <w:right w:val="single" w:sz="4" w:space="0" w:color="auto"/>
            </w:tcBorders>
            <w:shd w:val="clear" w:color="auto" w:fill="auto"/>
            <w:noWrap/>
            <w:vAlign w:val="center"/>
            <w:hideMark/>
          </w:tcPr>
          <w:p w14:paraId="39F4330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8559D4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3780A16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5CBD1E7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23.440,00</w:t>
            </w:r>
          </w:p>
        </w:tc>
      </w:tr>
      <w:tr w:rsidR="002C6E32" w:rsidRPr="002C6E32" w14:paraId="04ACD95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B65CA0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Amendoim (1ª safra)</w:t>
            </w:r>
          </w:p>
        </w:tc>
        <w:tc>
          <w:tcPr>
            <w:tcW w:w="993" w:type="dxa"/>
            <w:tcBorders>
              <w:top w:val="nil"/>
              <w:left w:val="nil"/>
              <w:bottom w:val="single" w:sz="4" w:space="0" w:color="auto"/>
              <w:right w:val="single" w:sz="4" w:space="0" w:color="auto"/>
            </w:tcBorders>
            <w:shd w:val="clear" w:color="auto" w:fill="auto"/>
            <w:noWrap/>
            <w:vAlign w:val="center"/>
            <w:hideMark/>
          </w:tcPr>
          <w:p w14:paraId="4B03698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CF4E9E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w:t>
            </w:r>
          </w:p>
        </w:tc>
        <w:tc>
          <w:tcPr>
            <w:tcW w:w="1701" w:type="dxa"/>
            <w:tcBorders>
              <w:top w:val="nil"/>
              <w:left w:val="nil"/>
              <w:bottom w:val="single" w:sz="4" w:space="0" w:color="auto"/>
              <w:right w:val="single" w:sz="4" w:space="0" w:color="auto"/>
            </w:tcBorders>
            <w:shd w:val="clear" w:color="auto" w:fill="auto"/>
            <w:noWrap/>
            <w:vAlign w:val="center"/>
            <w:hideMark/>
          </w:tcPr>
          <w:p w14:paraId="3ABD94F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6,30</w:t>
            </w:r>
          </w:p>
        </w:tc>
        <w:tc>
          <w:tcPr>
            <w:tcW w:w="1417" w:type="dxa"/>
            <w:tcBorders>
              <w:top w:val="nil"/>
              <w:left w:val="nil"/>
              <w:bottom w:val="single" w:sz="4" w:space="0" w:color="auto"/>
              <w:right w:val="single" w:sz="4" w:space="0" w:color="auto"/>
            </w:tcBorders>
            <w:shd w:val="clear" w:color="auto" w:fill="auto"/>
            <w:noWrap/>
            <w:vAlign w:val="center"/>
            <w:hideMark/>
          </w:tcPr>
          <w:p w14:paraId="16097A7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22.816,08</w:t>
            </w:r>
          </w:p>
        </w:tc>
      </w:tr>
      <w:tr w:rsidR="002C6E32" w:rsidRPr="002C6E32" w14:paraId="571250F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619ABF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PERA</w:t>
            </w:r>
          </w:p>
        </w:tc>
        <w:tc>
          <w:tcPr>
            <w:tcW w:w="993" w:type="dxa"/>
            <w:tcBorders>
              <w:top w:val="nil"/>
              <w:left w:val="nil"/>
              <w:bottom w:val="single" w:sz="4" w:space="0" w:color="auto"/>
              <w:right w:val="single" w:sz="4" w:space="0" w:color="auto"/>
            </w:tcBorders>
            <w:shd w:val="clear" w:color="auto" w:fill="auto"/>
            <w:noWrap/>
            <w:vAlign w:val="center"/>
            <w:hideMark/>
          </w:tcPr>
          <w:p w14:paraId="51E76E7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6857A3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39AE3F3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6CBAD8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22.200,00</w:t>
            </w:r>
          </w:p>
        </w:tc>
      </w:tr>
      <w:tr w:rsidR="002C6E32" w:rsidRPr="002C6E32" w14:paraId="646AC8D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4B91953"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TRAIRA</w:t>
            </w:r>
          </w:p>
        </w:tc>
        <w:tc>
          <w:tcPr>
            <w:tcW w:w="993" w:type="dxa"/>
            <w:tcBorders>
              <w:top w:val="nil"/>
              <w:left w:val="nil"/>
              <w:bottom w:val="single" w:sz="4" w:space="0" w:color="auto"/>
              <w:right w:val="single" w:sz="4" w:space="0" w:color="auto"/>
            </w:tcBorders>
            <w:shd w:val="clear" w:color="auto" w:fill="auto"/>
            <w:noWrap/>
            <w:vAlign w:val="center"/>
            <w:hideMark/>
          </w:tcPr>
          <w:p w14:paraId="7C0D802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CFB6EC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4D6A5A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2.000,00</w:t>
            </w:r>
          </w:p>
        </w:tc>
        <w:tc>
          <w:tcPr>
            <w:tcW w:w="1417" w:type="dxa"/>
            <w:tcBorders>
              <w:top w:val="nil"/>
              <w:left w:val="nil"/>
              <w:bottom w:val="single" w:sz="4" w:space="0" w:color="auto"/>
              <w:right w:val="single" w:sz="4" w:space="0" w:color="auto"/>
            </w:tcBorders>
            <w:shd w:val="clear" w:color="auto" w:fill="auto"/>
            <w:noWrap/>
            <w:vAlign w:val="center"/>
            <w:hideMark/>
          </w:tcPr>
          <w:p w14:paraId="799F040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21.860,00</w:t>
            </w:r>
          </w:p>
        </w:tc>
      </w:tr>
      <w:tr w:rsidR="002C6E32" w:rsidRPr="002C6E32" w14:paraId="54B68C4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FA734B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ALMEIRAO</w:t>
            </w:r>
          </w:p>
        </w:tc>
        <w:tc>
          <w:tcPr>
            <w:tcW w:w="993" w:type="dxa"/>
            <w:tcBorders>
              <w:top w:val="nil"/>
              <w:left w:val="nil"/>
              <w:bottom w:val="single" w:sz="4" w:space="0" w:color="auto"/>
              <w:right w:val="single" w:sz="4" w:space="0" w:color="auto"/>
            </w:tcBorders>
            <w:shd w:val="clear" w:color="auto" w:fill="auto"/>
            <w:noWrap/>
            <w:vAlign w:val="center"/>
            <w:hideMark/>
          </w:tcPr>
          <w:p w14:paraId="7C9E708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54FC44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0,4</w:t>
            </w:r>
          </w:p>
        </w:tc>
        <w:tc>
          <w:tcPr>
            <w:tcW w:w="1701" w:type="dxa"/>
            <w:tcBorders>
              <w:top w:val="nil"/>
              <w:left w:val="nil"/>
              <w:bottom w:val="single" w:sz="4" w:space="0" w:color="auto"/>
              <w:right w:val="single" w:sz="4" w:space="0" w:color="auto"/>
            </w:tcBorders>
            <w:shd w:val="clear" w:color="auto" w:fill="auto"/>
            <w:noWrap/>
            <w:vAlign w:val="center"/>
            <w:hideMark/>
          </w:tcPr>
          <w:p w14:paraId="4029E4E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223E8D1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21.500,00</w:t>
            </w:r>
          </w:p>
        </w:tc>
      </w:tr>
      <w:tr w:rsidR="002C6E32" w:rsidRPr="002C6E32" w14:paraId="70F8793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A308E7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AMORA (fruto)</w:t>
            </w:r>
          </w:p>
        </w:tc>
        <w:tc>
          <w:tcPr>
            <w:tcW w:w="993" w:type="dxa"/>
            <w:tcBorders>
              <w:top w:val="nil"/>
              <w:left w:val="nil"/>
              <w:bottom w:val="single" w:sz="4" w:space="0" w:color="auto"/>
              <w:right w:val="single" w:sz="4" w:space="0" w:color="auto"/>
            </w:tcBorders>
            <w:shd w:val="clear" w:color="auto" w:fill="auto"/>
            <w:noWrap/>
            <w:vAlign w:val="center"/>
            <w:hideMark/>
          </w:tcPr>
          <w:p w14:paraId="33D5F2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1BF241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w:t>
            </w:r>
          </w:p>
        </w:tc>
        <w:tc>
          <w:tcPr>
            <w:tcW w:w="1701" w:type="dxa"/>
            <w:tcBorders>
              <w:top w:val="nil"/>
              <w:left w:val="nil"/>
              <w:bottom w:val="single" w:sz="4" w:space="0" w:color="auto"/>
              <w:right w:val="single" w:sz="4" w:space="0" w:color="auto"/>
            </w:tcBorders>
            <w:shd w:val="clear" w:color="auto" w:fill="auto"/>
            <w:noWrap/>
            <w:vAlign w:val="center"/>
            <w:hideMark/>
          </w:tcPr>
          <w:p w14:paraId="0CD74A9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3A552EF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21.140,00</w:t>
            </w:r>
          </w:p>
        </w:tc>
      </w:tr>
      <w:tr w:rsidR="002C6E32" w:rsidRPr="002C6E32" w14:paraId="00D5622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74F6D5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CENOURA</w:t>
            </w:r>
          </w:p>
        </w:tc>
        <w:tc>
          <w:tcPr>
            <w:tcW w:w="993" w:type="dxa"/>
            <w:tcBorders>
              <w:top w:val="nil"/>
              <w:left w:val="nil"/>
              <w:bottom w:val="single" w:sz="4" w:space="0" w:color="auto"/>
              <w:right w:val="single" w:sz="4" w:space="0" w:color="auto"/>
            </w:tcBorders>
            <w:shd w:val="clear" w:color="auto" w:fill="auto"/>
            <w:noWrap/>
            <w:vAlign w:val="center"/>
            <w:hideMark/>
          </w:tcPr>
          <w:p w14:paraId="0D21FF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C524AC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2C0C7AC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75CE27A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19.923,90</w:t>
            </w:r>
          </w:p>
        </w:tc>
      </w:tr>
      <w:tr w:rsidR="002C6E32" w:rsidRPr="002C6E32" w14:paraId="785A6CE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5235C7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FEIJAO-VAGEM</w:t>
            </w:r>
          </w:p>
        </w:tc>
        <w:tc>
          <w:tcPr>
            <w:tcW w:w="993" w:type="dxa"/>
            <w:tcBorders>
              <w:top w:val="nil"/>
              <w:left w:val="nil"/>
              <w:bottom w:val="single" w:sz="4" w:space="0" w:color="auto"/>
              <w:right w:val="single" w:sz="4" w:space="0" w:color="auto"/>
            </w:tcBorders>
            <w:shd w:val="clear" w:color="auto" w:fill="auto"/>
            <w:noWrap/>
            <w:vAlign w:val="center"/>
            <w:hideMark/>
          </w:tcPr>
          <w:p w14:paraId="08A01DF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1A9BF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6833706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186BBDB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18.960,00</w:t>
            </w:r>
          </w:p>
        </w:tc>
      </w:tr>
      <w:tr w:rsidR="002C6E32" w:rsidRPr="002C6E32" w14:paraId="05C3B8D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01095B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MORANGA</w:t>
            </w:r>
          </w:p>
        </w:tc>
        <w:tc>
          <w:tcPr>
            <w:tcW w:w="993" w:type="dxa"/>
            <w:tcBorders>
              <w:top w:val="nil"/>
              <w:left w:val="nil"/>
              <w:bottom w:val="single" w:sz="4" w:space="0" w:color="auto"/>
              <w:right w:val="single" w:sz="4" w:space="0" w:color="auto"/>
            </w:tcBorders>
            <w:shd w:val="clear" w:color="auto" w:fill="auto"/>
            <w:noWrap/>
            <w:vAlign w:val="center"/>
            <w:hideMark/>
          </w:tcPr>
          <w:p w14:paraId="574C3F2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31FCBC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15D980D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5431638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18.800,00</w:t>
            </w:r>
          </w:p>
        </w:tc>
      </w:tr>
      <w:tr w:rsidR="002C6E32" w:rsidRPr="002C6E32" w14:paraId="143A262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097BE1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RESIDUOS FLORESTAIS</w:t>
            </w:r>
          </w:p>
        </w:tc>
        <w:tc>
          <w:tcPr>
            <w:tcW w:w="993" w:type="dxa"/>
            <w:tcBorders>
              <w:top w:val="nil"/>
              <w:left w:val="nil"/>
              <w:bottom w:val="single" w:sz="4" w:space="0" w:color="auto"/>
              <w:right w:val="single" w:sz="4" w:space="0" w:color="auto"/>
            </w:tcBorders>
            <w:shd w:val="clear" w:color="auto" w:fill="auto"/>
            <w:noWrap/>
            <w:vAlign w:val="center"/>
            <w:hideMark/>
          </w:tcPr>
          <w:p w14:paraId="18636C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944E6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345CB5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5.335,00</w:t>
            </w:r>
          </w:p>
        </w:tc>
        <w:tc>
          <w:tcPr>
            <w:tcW w:w="1417" w:type="dxa"/>
            <w:tcBorders>
              <w:top w:val="nil"/>
              <w:left w:val="nil"/>
              <w:bottom w:val="single" w:sz="4" w:space="0" w:color="auto"/>
              <w:right w:val="single" w:sz="4" w:space="0" w:color="auto"/>
            </w:tcBorders>
            <w:shd w:val="clear" w:color="auto" w:fill="auto"/>
            <w:noWrap/>
            <w:vAlign w:val="center"/>
            <w:hideMark/>
          </w:tcPr>
          <w:p w14:paraId="479758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18.672,50</w:t>
            </w:r>
          </w:p>
        </w:tc>
      </w:tr>
      <w:tr w:rsidR="002C6E32" w:rsidRPr="002C6E32" w14:paraId="26895A6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5D77626"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PROPOLIS</w:t>
            </w:r>
          </w:p>
        </w:tc>
        <w:tc>
          <w:tcPr>
            <w:tcW w:w="993" w:type="dxa"/>
            <w:tcBorders>
              <w:top w:val="nil"/>
              <w:left w:val="nil"/>
              <w:bottom w:val="single" w:sz="4" w:space="0" w:color="auto"/>
              <w:right w:val="single" w:sz="4" w:space="0" w:color="auto"/>
            </w:tcBorders>
            <w:shd w:val="clear" w:color="auto" w:fill="auto"/>
            <w:noWrap/>
            <w:vAlign w:val="center"/>
            <w:hideMark/>
          </w:tcPr>
          <w:p w14:paraId="05DC559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0CB534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34675B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100,00</w:t>
            </w:r>
          </w:p>
        </w:tc>
        <w:tc>
          <w:tcPr>
            <w:tcW w:w="1417" w:type="dxa"/>
            <w:tcBorders>
              <w:top w:val="nil"/>
              <w:left w:val="nil"/>
              <w:bottom w:val="single" w:sz="4" w:space="0" w:color="auto"/>
              <w:right w:val="single" w:sz="4" w:space="0" w:color="auto"/>
            </w:tcBorders>
            <w:shd w:val="clear" w:color="auto" w:fill="auto"/>
            <w:noWrap/>
            <w:vAlign w:val="center"/>
            <w:hideMark/>
          </w:tcPr>
          <w:p w14:paraId="011F3D8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17.596,00</w:t>
            </w:r>
          </w:p>
        </w:tc>
      </w:tr>
      <w:tr w:rsidR="002C6E32" w:rsidRPr="002C6E32" w14:paraId="25B0090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E5D4DB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BAGRE</w:t>
            </w:r>
          </w:p>
        </w:tc>
        <w:tc>
          <w:tcPr>
            <w:tcW w:w="993" w:type="dxa"/>
            <w:tcBorders>
              <w:top w:val="nil"/>
              <w:left w:val="nil"/>
              <w:bottom w:val="single" w:sz="4" w:space="0" w:color="auto"/>
              <w:right w:val="single" w:sz="4" w:space="0" w:color="auto"/>
            </w:tcBorders>
            <w:shd w:val="clear" w:color="auto" w:fill="auto"/>
            <w:noWrap/>
            <w:vAlign w:val="center"/>
            <w:hideMark/>
          </w:tcPr>
          <w:p w14:paraId="5C7B9BA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D0FCF1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2890C6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2.500,00</w:t>
            </w:r>
          </w:p>
        </w:tc>
        <w:tc>
          <w:tcPr>
            <w:tcW w:w="1417" w:type="dxa"/>
            <w:tcBorders>
              <w:top w:val="nil"/>
              <w:left w:val="nil"/>
              <w:bottom w:val="single" w:sz="4" w:space="0" w:color="auto"/>
              <w:right w:val="single" w:sz="4" w:space="0" w:color="auto"/>
            </w:tcBorders>
            <w:shd w:val="clear" w:color="auto" w:fill="auto"/>
            <w:noWrap/>
            <w:vAlign w:val="center"/>
            <w:hideMark/>
          </w:tcPr>
          <w:p w14:paraId="4EAEDF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17.375,00</w:t>
            </w:r>
          </w:p>
        </w:tc>
      </w:tr>
      <w:tr w:rsidR="002C6E32" w:rsidRPr="002C6E32" w14:paraId="0B9F03C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D5755C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JABUTICABA</w:t>
            </w:r>
          </w:p>
        </w:tc>
        <w:tc>
          <w:tcPr>
            <w:tcW w:w="993" w:type="dxa"/>
            <w:tcBorders>
              <w:top w:val="nil"/>
              <w:left w:val="nil"/>
              <w:bottom w:val="single" w:sz="4" w:space="0" w:color="auto"/>
              <w:right w:val="single" w:sz="4" w:space="0" w:color="auto"/>
            </w:tcBorders>
            <w:shd w:val="clear" w:color="auto" w:fill="auto"/>
            <w:noWrap/>
            <w:vAlign w:val="center"/>
            <w:hideMark/>
          </w:tcPr>
          <w:p w14:paraId="4A83171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21914F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3744F74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6BCF528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17.150,00</w:t>
            </w:r>
          </w:p>
        </w:tc>
      </w:tr>
      <w:tr w:rsidR="002C6E32" w:rsidRPr="002C6E32" w14:paraId="6132287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E60BC3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AMEIXA</w:t>
            </w:r>
          </w:p>
        </w:tc>
        <w:tc>
          <w:tcPr>
            <w:tcW w:w="993" w:type="dxa"/>
            <w:tcBorders>
              <w:top w:val="nil"/>
              <w:left w:val="nil"/>
              <w:bottom w:val="single" w:sz="4" w:space="0" w:color="auto"/>
              <w:right w:val="single" w:sz="4" w:space="0" w:color="auto"/>
            </w:tcBorders>
            <w:shd w:val="clear" w:color="auto" w:fill="auto"/>
            <w:noWrap/>
            <w:vAlign w:val="center"/>
            <w:hideMark/>
          </w:tcPr>
          <w:p w14:paraId="10224CE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EEDCEC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542288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4BD5B94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16.250,00</w:t>
            </w:r>
          </w:p>
        </w:tc>
      </w:tr>
      <w:tr w:rsidR="002C6E32" w:rsidRPr="002C6E32" w14:paraId="377BCD0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C48571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BROCOLIS</w:t>
            </w:r>
          </w:p>
        </w:tc>
        <w:tc>
          <w:tcPr>
            <w:tcW w:w="993" w:type="dxa"/>
            <w:tcBorders>
              <w:top w:val="nil"/>
              <w:left w:val="nil"/>
              <w:bottom w:val="single" w:sz="4" w:space="0" w:color="auto"/>
              <w:right w:val="single" w:sz="4" w:space="0" w:color="auto"/>
            </w:tcBorders>
            <w:shd w:val="clear" w:color="auto" w:fill="auto"/>
            <w:noWrap/>
            <w:vAlign w:val="center"/>
            <w:hideMark/>
          </w:tcPr>
          <w:p w14:paraId="5E420E1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72317B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0851AA6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400268D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15.100,00</w:t>
            </w:r>
          </w:p>
        </w:tc>
      </w:tr>
      <w:tr w:rsidR="002C6E32" w:rsidRPr="002C6E32" w14:paraId="10E9068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3755AB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COUVE</w:t>
            </w:r>
          </w:p>
        </w:tc>
        <w:tc>
          <w:tcPr>
            <w:tcW w:w="993" w:type="dxa"/>
            <w:tcBorders>
              <w:top w:val="nil"/>
              <w:left w:val="nil"/>
              <w:bottom w:val="single" w:sz="4" w:space="0" w:color="auto"/>
              <w:right w:val="single" w:sz="4" w:space="0" w:color="auto"/>
            </w:tcBorders>
            <w:shd w:val="clear" w:color="auto" w:fill="auto"/>
            <w:noWrap/>
            <w:vAlign w:val="center"/>
            <w:hideMark/>
          </w:tcPr>
          <w:p w14:paraId="6826CC4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378259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0,3</w:t>
            </w:r>
          </w:p>
        </w:tc>
        <w:tc>
          <w:tcPr>
            <w:tcW w:w="1701" w:type="dxa"/>
            <w:tcBorders>
              <w:top w:val="nil"/>
              <w:left w:val="nil"/>
              <w:bottom w:val="single" w:sz="4" w:space="0" w:color="auto"/>
              <w:right w:val="single" w:sz="4" w:space="0" w:color="auto"/>
            </w:tcBorders>
            <w:shd w:val="clear" w:color="auto" w:fill="auto"/>
            <w:noWrap/>
            <w:vAlign w:val="center"/>
            <w:hideMark/>
          </w:tcPr>
          <w:p w14:paraId="23473B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6,00</w:t>
            </w:r>
          </w:p>
        </w:tc>
        <w:tc>
          <w:tcPr>
            <w:tcW w:w="1417" w:type="dxa"/>
            <w:tcBorders>
              <w:top w:val="nil"/>
              <w:left w:val="nil"/>
              <w:bottom w:val="single" w:sz="4" w:space="0" w:color="auto"/>
              <w:right w:val="single" w:sz="4" w:space="0" w:color="auto"/>
            </w:tcBorders>
            <w:shd w:val="clear" w:color="auto" w:fill="auto"/>
            <w:noWrap/>
            <w:vAlign w:val="center"/>
            <w:hideMark/>
          </w:tcPr>
          <w:p w14:paraId="7ED372D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15.000,00</w:t>
            </w:r>
          </w:p>
        </w:tc>
      </w:tr>
      <w:tr w:rsidR="002C6E32" w:rsidRPr="002C6E32" w14:paraId="600A90E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6AC6F3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MELAO</w:t>
            </w:r>
          </w:p>
        </w:tc>
        <w:tc>
          <w:tcPr>
            <w:tcW w:w="993" w:type="dxa"/>
            <w:tcBorders>
              <w:top w:val="nil"/>
              <w:left w:val="nil"/>
              <w:bottom w:val="single" w:sz="4" w:space="0" w:color="auto"/>
              <w:right w:val="single" w:sz="4" w:space="0" w:color="auto"/>
            </w:tcBorders>
            <w:shd w:val="clear" w:color="auto" w:fill="auto"/>
            <w:noWrap/>
            <w:vAlign w:val="center"/>
            <w:hideMark/>
          </w:tcPr>
          <w:p w14:paraId="30345D3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3E8C99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748A920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0311E1A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14.750,00</w:t>
            </w:r>
          </w:p>
        </w:tc>
      </w:tr>
      <w:tr w:rsidR="002C6E32" w:rsidRPr="002C6E32" w14:paraId="46A4364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0666BA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RABANETE</w:t>
            </w:r>
          </w:p>
        </w:tc>
        <w:tc>
          <w:tcPr>
            <w:tcW w:w="993" w:type="dxa"/>
            <w:tcBorders>
              <w:top w:val="nil"/>
              <w:left w:val="nil"/>
              <w:bottom w:val="single" w:sz="4" w:space="0" w:color="auto"/>
              <w:right w:val="single" w:sz="4" w:space="0" w:color="auto"/>
            </w:tcBorders>
            <w:shd w:val="clear" w:color="auto" w:fill="auto"/>
            <w:noWrap/>
            <w:vAlign w:val="center"/>
            <w:hideMark/>
          </w:tcPr>
          <w:p w14:paraId="443BCB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4F3B55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0,4</w:t>
            </w:r>
          </w:p>
        </w:tc>
        <w:tc>
          <w:tcPr>
            <w:tcW w:w="1701" w:type="dxa"/>
            <w:tcBorders>
              <w:top w:val="nil"/>
              <w:left w:val="nil"/>
              <w:bottom w:val="single" w:sz="4" w:space="0" w:color="auto"/>
              <w:right w:val="single" w:sz="4" w:space="0" w:color="auto"/>
            </w:tcBorders>
            <w:shd w:val="clear" w:color="auto" w:fill="auto"/>
            <w:noWrap/>
            <w:vAlign w:val="center"/>
            <w:hideMark/>
          </w:tcPr>
          <w:p w14:paraId="5481DA4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49F845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14.680,00</w:t>
            </w:r>
          </w:p>
        </w:tc>
      </w:tr>
      <w:tr w:rsidR="002C6E32" w:rsidRPr="002C6E32" w14:paraId="1BD82625"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4C2F84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TOURO PO (REPROD. P/GADO DE CORTE)</w:t>
            </w:r>
          </w:p>
        </w:tc>
        <w:tc>
          <w:tcPr>
            <w:tcW w:w="993" w:type="dxa"/>
            <w:tcBorders>
              <w:top w:val="nil"/>
              <w:left w:val="nil"/>
              <w:bottom w:val="single" w:sz="4" w:space="0" w:color="auto"/>
              <w:right w:val="single" w:sz="4" w:space="0" w:color="auto"/>
            </w:tcBorders>
            <w:shd w:val="clear" w:color="auto" w:fill="auto"/>
            <w:noWrap/>
            <w:vAlign w:val="center"/>
            <w:hideMark/>
          </w:tcPr>
          <w:p w14:paraId="66BB249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4769CA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65760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06EF5C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14.534,15</w:t>
            </w:r>
          </w:p>
        </w:tc>
      </w:tr>
      <w:tr w:rsidR="002C6E32" w:rsidRPr="002C6E32" w14:paraId="116A13C7"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E3C122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BETERRABA</w:t>
            </w:r>
          </w:p>
        </w:tc>
        <w:tc>
          <w:tcPr>
            <w:tcW w:w="993" w:type="dxa"/>
            <w:tcBorders>
              <w:top w:val="nil"/>
              <w:left w:val="nil"/>
              <w:bottom w:val="single" w:sz="4" w:space="0" w:color="auto"/>
              <w:right w:val="single" w:sz="4" w:space="0" w:color="auto"/>
            </w:tcBorders>
            <w:shd w:val="clear" w:color="auto" w:fill="auto"/>
            <w:noWrap/>
            <w:vAlign w:val="center"/>
            <w:hideMark/>
          </w:tcPr>
          <w:p w14:paraId="71919BF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A1A24B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5800027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136B2B5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14.013,00</w:t>
            </w:r>
          </w:p>
        </w:tc>
      </w:tr>
      <w:tr w:rsidR="002C6E32" w:rsidRPr="002C6E32" w14:paraId="55FE2B2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85801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SEMENTE DE TRIGO</w:t>
            </w:r>
          </w:p>
        </w:tc>
        <w:tc>
          <w:tcPr>
            <w:tcW w:w="993" w:type="dxa"/>
            <w:tcBorders>
              <w:top w:val="nil"/>
              <w:left w:val="nil"/>
              <w:bottom w:val="single" w:sz="4" w:space="0" w:color="auto"/>
              <w:right w:val="single" w:sz="4" w:space="0" w:color="auto"/>
            </w:tcBorders>
            <w:shd w:val="clear" w:color="auto" w:fill="auto"/>
            <w:noWrap/>
            <w:vAlign w:val="center"/>
            <w:hideMark/>
          </w:tcPr>
          <w:p w14:paraId="759031D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7D61C5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C0A17D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70,00</w:t>
            </w:r>
          </w:p>
        </w:tc>
        <w:tc>
          <w:tcPr>
            <w:tcW w:w="1417" w:type="dxa"/>
            <w:tcBorders>
              <w:top w:val="nil"/>
              <w:left w:val="nil"/>
              <w:bottom w:val="single" w:sz="4" w:space="0" w:color="auto"/>
              <w:right w:val="single" w:sz="4" w:space="0" w:color="auto"/>
            </w:tcBorders>
            <w:shd w:val="clear" w:color="auto" w:fill="auto"/>
            <w:noWrap/>
            <w:vAlign w:val="center"/>
            <w:hideMark/>
          </w:tcPr>
          <w:p w14:paraId="1A414B9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13.293,70</w:t>
            </w:r>
          </w:p>
        </w:tc>
      </w:tr>
      <w:tr w:rsidR="002C6E32" w:rsidRPr="002C6E32" w14:paraId="72AD347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2C9AF8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ABOBORA-TETSUKABUTO (KABOTIA)</w:t>
            </w:r>
          </w:p>
        </w:tc>
        <w:tc>
          <w:tcPr>
            <w:tcW w:w="993" w:type="dxa"/>
            <w:tcBorders>
              <w:top w:val="nil"/>
              <w:left w:val="nil"/>
              <w:bottom w:val="single" w:sz="4" w:space="0" w:color="auto"/>
              <w:right w:val="single" w:sz="4" w:space="0" w:color="auto"/>
            </w:tcBorders>
            <w:shd w:val="clear" w:color="auto" w:fill="auto"/>
            <w:noWrap/>
            <w:vAlign w:val="center"/>
            <w:hideMark/>
          </w:tcPr>
          <w:p w14:paraId="5E60021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43D3F1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w:t>
            </w:r>
          </w:p>
        </w:tc>
        <w:tc>
          <w:tcPr>
            <w:tcW w:w="1701" w:type="dxa"/>
            <w:tcBorders>
              <w:top w:val="nil"/>
              <w:left w:val="nil"/>
              <w:bottom w:val="single" w:sz="4" w:space="0" w:color="auto"/>
              <w:right w:val="single" w:sz="4" w:space="0" w:color="auto"/>
            </w:tcBorders>
            <w:shd w:val="clear" w:color="auto" w:fill="auto"/>
            <w:noWrap/>
            <w:vAlign w:val="center"/>
            <w:hideMark/>
          </w:tcPr>
          <w:p w14:paraId="5CA93BA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6363472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10.600,00</w:t>
            </w:r>
          </w:p>
        </w:tc>
      </w:tr>
      <w:tr w:rsidR="002C6E32" w:rsidRPr="002C6E32" w14:paraId="087746D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C3049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CAQUI</w:t>
            </w:r>
          </w:p>
        </w:tc>
        <w:tc>
          <w:tcPr>
            <w:tcW w:w="993" w:type="dxa"/>
            <w:tcBorders>
              <w:top w:val="nil"/>
              <w:left w:val="nil"/>
              <w:bottom w:val="single" w:sz="4" w:space="0" w:color="auto"/>
              <w:right w:val="single" w:sz="4" w:space="0" w:color="auto"/>
            </w:tcBorders>
            <w:shd w:val="clear" w:color="auto" w:fill="auto"/>
            <w:noWrap/>
            <w:vAlign w:val="center"/>
            <w:hideMark/>
          </w:tcPr>
          <w:p w14:paraId="4993C76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556B82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2AE481C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1B5434B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10.537,50</w:t>
            </w:r>
          </w:p>
        </w:tc>
      </w:tr>
      <w:tr w:rsidR="002C6E32" w:rsidRPr="002C6E32" w14:paraId="5454C52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2E68C3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CEBOLINHA (cheiro verde)</w:t>
            </w:r>
          </w:p>
        </w:tc>
        <w:tc>
          <w:tcPr>
            <w:tcW w:w="993" w:type="dxa"/>
            <w:tcBorders>
              <w:top w:val="nil"/>
              <w:left w:val="nil"/>
              <w:bottom w:val="single" w:sz="4" w:space="0" w:color="auto"/>
              <w:right w:val="single" w:sz="4" w:space="0" w:color="auto"/>
            </w:tcBorders>
            <w:shd w:val="clear" w:color="auto" w:fill="auto"/>
            <w:noWrap/>
            <w:vAlign w:val="center"/>
            <w:hideMark/>
          </w:tcPr>
          <w:p w14:paraId="419CE99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BBA7C7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w:t>
            </w:r>
          </w:p>
        </w:tc>
        <w:tc>
          <w:tcPr>
            <w:tcW w:w="1701" w:type="dxa"/>
            <w:tcBorders>
              <w:top w:val="nil"/>
              <w:left w:val="nil"/>
              <w:bottom w:val="single" w:sz="4" w:space="0" w:color="auto"/>
              <w:right w:val="single" w:sz="4" w:space="0" w:color="auto"/>
            </w:tcBorders>
            <w:shd w:val="clear" w:color="auto" w:fill="auto"/>
            <w:noWrap/>
            <w:vAlign w:val="center"/>
            <w:hideMark/>
          </w:tcPr>
          <w:p w14:paraId="7C45613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0CAFEE4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9.760,00</w:t>
            </w:r>
          </w:p>
        </w:tc>
      </w:tr>
      <w:tr w:rsidR="002C6E32" w:rsidRPr="002C6E32" w14:paraId="02FB134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31D2FB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FIGO</w:t>
            </w:r>
          </w:p>
        </w:tc>
        <w:tc>
          <w:tcPr>
            <w:tcW w:w="993" w:type="dxa"/>
            <w:tcBorders>
              <w:top w:val="nil"/>
              <w:left w:val="nil"/>
              <w:bottom w:val="single" w:sz="4" w:space="0" w:color="auto"/>
              <w:right w:val="single" w:sz="4" w:space="0" w:color="auto"/>
            </w:tcBorders>
            <w:shd w:val="clear" w:color="auto" w:fill="auto"/>
            <w:noWrap/>
            <w:vAlign w:val="center"/>
            <w:hideMark/>
          </w:tcPr>
          <w:p w14:paraId="21BBFCD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3E0500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0F6BCB2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0,70</w:t>
            </w:r>
          </w:p>
        </w:tc>
        <w:tc>
          <w:tcPr>
            <w:tcW w:w="1417" w:type="dxa"/>
            <w:tcBorders>
              <w:top w:val="nil"/>
              <w:left w:val="nil"/>
              <w:bottom w:val="single" w:sz="4" w:space="0" w:color="auto"/>
              <w:right w:val="single" w:sz="4" w:space="0" w:color="auto"/>
            </w:tcBorders>
            <w:shd w:val="clear" w:color="auto" w:fill="auto"/>
            <w:noWrap/>
            <w:vAlign w:val="center"/>
            <w:hideMark/>
          </w:tcPr>
          <w:p w14:paraId="355E6FF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8.701,00</w:t>
            </w:r>
          </w:p>
        </w:tc>
      </w:tr>
      <w:tr w:rsidR="002C6E32" w:rsidRPr="002C6E32" w14:paraId="0FA4520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5205B5E"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MILHO-PIPOCA</w:t>
            </w:r>
          </w:p>
        </w:tc>
        <w:tc>
          <w:tcPr>
            <w:tcW w:w="993" w:type="dxa"/>
            <w:tcBorders>
              <w:top w:val="nil"/>
              <w:left w:val="nil"/>
              <w:bottom w:val="single" w:sz="4" w:space="0" w:color="auto"/>
              <w:right w:val="single" w:sz="4" w:space="0" w:color="auto"/>
            </w:tcBorders>
            <w:shd w:val="clear" w:color="auto" w:fill="auto"/>
            <w:noWrap/>
            <w:vAlign w:val="center"/>
            <w:hideMark/>
          </w:tcPr>
          <w:p w14:paraId="755E22A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7645B0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w:t>
            </w:r>
          </w:p>
        </w:tc>
        <w:tc>
          <w:tcPr>
            <w:tcW w:w="1701" w:type="dxa"/>
            <w:tcBorders>
              <w:top w:val="nil"/>
              <w:left w:val="nil"/>
              <w:bottom w:val="single" w:sz="4" w:space="0" w:color="auto"/>
              <w:right w:val="single" w:sz="4" w:space="0" w:color="auto"/>
            </w:tcBorders>
            <w:shd w:val="clear" w:color="auto" w:fill="auto"/>
            <w:noWrap/>
            <w:vAlign w:val="center"/>
            <w:hideMark/>
          </w:tcPr>
          <w:p w14:paraId="2004E6D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4,50</w:t>
            </w:r>
          </w:p>
        </w:tc>
        <w:tc>
          <w:tcPr>
            <w:tcW w:w="1417" w:type="dxa"/>
            <w:tcBorders>
              <w:top w:val="nil"/>
              <w:left w:val="nil"/>
              <w:bottom w:val="single" w:sz="4" w:space="0" w:color="auto"/>
              <w:right w:val="single" w:sz="4" w:space="0" w:color="auto"/>
            </w:tcBorders>
            <w:shd w:val="clear" w:color="auto" w:fill="auto"/>
            <w:noWrap/>
            <w:vAlign w:val="center"/>
            <w:hideMark/>
          </w:tcPr>
          <w:p w14:paraId="7718DB5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8.212,50</w:t>
            </w:r>
          </w:p>
        </w:tc>
      </w:tr>
      <w:tr w:rsidR="002C6E32" w:rsidRPr="002C6E32" w14:paraId="3F45E52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EBCF4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CHUCHU</w:t>
            </w:r>
          </w:p>
        </w:tc>
        <w:tc>
          <w:tcPr>
            <w:tcW w:w="993" w:type="dxa"/>
            <w:tcBorders>
              <w:top w:val="nil"/>
              <w:left w:val="nil"/>
              <w:bottom w:val="single" w:sz="4" w:space="0" w:color="auto"/>
              <w:right w:val="single" w:sz="4" w:space="0" w:color="auto"/>
            </w:tcBorders>
            <w:shd w:val="clear" w:color="auto" w:fill="auto"/>
            <w:noWrap/>
            <w:vAlign w:val="center"/>
            <w:hideMark/>
          </w:tcPr>
          <w:p w14:paraId="4A7ABBF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18ACEC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w:t>
            </w:r>
          </w:p>
        </w:tc>
        <w:tc>
          <w:tcPr>
            <w:tcW w:w="1701" w:type="dxa"/>
            <w:tcBorders>
              <w:top w:val="nil"/>
              <w:left w:val="nil"/>
              <w:bottom w:val="single" w:sz="4" w:space="0" w:color="auto"/>
              <w:right w:val="single" w:sz="4" w:space="0" w:color="auto"/>
            </w:tcBorders>
            <w:shd w:val="clear" w:color="auto" w:fill="auto"/>
            <w:noWrap/>
            <w:vAlign w:val="center"/>
            <w:hideMark/>
          </w:tcPr>
          <w:p w14:paraId="252B51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6,00</w:t>
            </w:r>
          </w:p>
        </w:tc>
        <w:tc>
          <w:tcPr>
            <w:tcW w:w="1417" w:type="dxa"/>
            <w:tcBorders>
              <w:top w:val="nil"/>
              <w:left w:val="nil"/>
              <w:bottom w:val="single" w:sz="4" w:space="0" w:color="auto"/>
              <w:right w:val="single" w:sz="4" w:space="0" w:color="auto"/>
            </w:tcBorders>
            <w:shd w:val="clear" w:color="auto" w:fill="auto"/>
            <w:noWrap/>
            <w:vAlign w:val="center"/>
            <w:hideMark/>
          </w:tcPr>
          <w:p w14:paraId="09D158B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7.827,30</w:t>
            </w:r>
          </w:p>
        </w:tc>
      </w:tr>
      <w:tr w:rsidR="002C6E32" w:rsidRPr="002C6E32" w14:paraId="0A56564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7762173"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CAT-FISH</w:t>
            </w:r>
          </w:p>
        </w:tc>
        <w:tc>
          <w:tcPr>
            <w:tcW w:w="993" w:type="dxa"/>
            <w:tcBorders>
              <w:top w:val="nil"/>
              <w:left w:val="nil"/>
              <w:bottom w:val="single" w:sz="4" w:space="0" w:color="auto"/>
              <w:right w:val="single" w:sz="4" w:space="0" w:color="auto"/>
            </w:tcBorders>
            <w:shd w:val="clear" w:color="auto" w:fill="auto"/>
            <w:noWrap/>
            <w:vAlign w:val="center"/>
            <w:hideMark/>
          </w:tcPr>
          <w:p w14:paraId="09EE2FC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1AB36C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060B86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1.000,00</w:t>
            </w:r>
          </w:p>
        </w:tc>
        <w:tc>
          <w:tcPr>
            <w:tcW w:w="1417" w:type="dxa"/>
            <w:tcBorders>
              <w:top w:val="nil"/>
              <w:left w:val="nil"/>
              <w:bottom w:val="single" w:sz="4" w:space="0" w:color="auto"/>
              <w:right w:val="single" w:sz="4" w:space="0" w:color="auto"/>
            </w:tcBorders>
            <w:shd w:val="clear" w:color="auto" w:fill="auto"/>
            <w:noWrap/>
            <w:vAlign w:val="center"/>
            <w:hideMark/>
          </w:tcPr>
          <w:p w14:paraId="498EE79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7.440,00</w:t>
            </w:r>
          </w:p>
        </w:tc>
      </w:tr>
      <w:tr w:rsidR="002C6E32" w:rsidRPr="002C6E32" w14:paraId="76DFE72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39C3C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PIMENTAO</w:t>
            </w:r>
          </w:p>
        </w:tc>
        <w:tc>
          <w:tcPr>
            <w:tcW w:w="993" w:type="dxa"/>
            <w:tcBorders>
              <w:top w:val="nil"/>
              <w:left w:val="nil"/>
              <w:bottom w:val="single" w:sz="4" w:space="0" w:color="auto"/>
              <w:right w:val="single" w:sz="4" w:space="0" w:color="auto"/>
            </w:tcBorders>
            <w:shd w:val="clear" w:color="auto" w:fill="auto"/>
            <w:noWrap/>
            <w:vAlign w:val="center"/>
            <w:hideMark/>
          </w:tcPr>
          <w:p w14:paraId="1C179FA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15489A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3331D08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3,00</w:t>
            </w:r>
          </w:p>
        </w:tc>
        <w:tc>
          <w:tcPr>
            <w:tcW w:w="1417" w:type="dxa"/>
            <w:tcBorders>
              <w:top w:val="nil"/>
              <w:left w:val="nil"/>
              <w:bottom w:val="single" w:sz="4" w:space="0" w:color="auto"/>
              <w:right w:val="single" w:sz="4" w:space="0" w:color="auto"/>
            </w:tcBorders>
            <w:shd w:val="clear" w:color="auto" w:fill="auto"/>
            <w:noWrap/>
            <w:vAlign w:val="center"/>
            <w:hideMark/>
          </w:tcPr>
          <w:p w14:paraId="191933A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7.082,31</w:t>
            </w:r>
          </w:p>
        </w:tc>
      </w:tr>
      <w:tr w:rsidR="002C6E32" w:rsidRPr="002C6E32" w14:paraId="79A879D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6B4DB8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Triticale</w:t>
            </w:r>
          </w:p>
        </w:tc>
        <w:tc>
          <w:tcPr>
            <w:tcW w:w="993" w:type="dxa"/>
            <w:tcBorders>
              <w:top w:val="nil"/>
              <w:left w:val="nil"/>
              <w:bottom w:val="single" w:sz="4" w:space="0" w:color="auto"/>
              <w:right w:val="single" w:sz="4" w:space="0" w:color="auto"/>
            </w:tcBorders>
            <w:shd w:val="clear" w:color="auto" w:fill="auto"/>
            <w:noWrap/>
            <w:vAlign w:val="center"/>
            <w:hideMark/>
          </w:tcPr>
          <w:p w14:paraId="6356A1C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D896A6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w:t>
            </w:r>
          </w:p>
        </w:tc>
        <w:tc>
          <w:tcPr>
            <w:tcW w:w="1701" w:type="dxa"/>
            <w:tcBorders>
              <w:top w:val="nil"/>
              <w:left w:val="nil"/>
              <w:bottom w:val="single" w:sz="4" w:space="0" w:color="auto"/>
              <w:right w:val="single" w:sz="4" w:space="0" w:color="auto"/>
            </w:tcBorders>
            <w:shd w:val="clear" w:color="auto" w:fill="auto"/>
            <w:noWrap/>
            <w:vAlign w:val="center"/>
            <w:hideMark/>
          </w:tcPr>
          <w:p w14:paraId="6BC37E6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4,60</w:t>
            </w:r>
          </w:p>
        </w:tc>
        <w:tc>
          <w:tcPr>
            <w:tcW w:w="1417" w:type="dxa"/>
            <w:tcBorders>
              <w:top w:val="nil"/>
              <w:left w:val="nil"/>
              <w:bottom w:val="single" w:sz="4" w:space="0" w:color="auto"/>
              <w:right w:val="single" w:sz="4" w:space="0" w:color="auto"/>
            </w:tcBorders>
            <w:shd w:val="clear" w:color="auto" w:fill="auto"/>
            <w:noWrap/>
            <w:vAlign w:val="center"/>
            <w:hideMark/>
          </w:tcPr>
          <w:p w14:paraId="45D4395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6.131,80</w:t>
            </w:r>
          </w:p>
        </w:tc>
      </w:tr>
      <w:tr w:rsidR="002C6E32" w:rsidRPr="002C6E32" w14:paraId="788FFB1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F5853D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Cebola</w:t>
            </w:r>
          </w:p>
        </w:tc>
        <w:tc>
          <w:tcPr>
            <w:tcW w:w="993" w:type="dxa"/>
            <w:tcBorders>
              <w:top w:val="nil"/>
              <w:left w:val="nil"/>
              <w:bottom w:val="single" w:sz="4" w:space="0" w:color="auto"/>
              <w:right w:val="single" w:sz="4" w:space="0" w:color="auto"/>
            </w:tcBorders>
            <w:shd w:val="clear" w:color="auto" w:fill="auto"/>
            <w:noWrap/>
            <w:vAlign w:val="center"/>
            <w:hideMark/>
          </w:tcPr>
          <w:p w14:paraId="0A95A52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9ED32D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0BC4370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4,25</w:t>
            </w:r>
          </w:p>
        </w:tc>
        <w:tc>
          <w:tcPr>
            <w:tcW w:w="1417" w:type="dxa"/>
            <w:tcBorders>
              <w:top w:val="nil"/>
              <w:left w:val="nil"/>
              <w:bottom w:val="single" w:sz="4" w:space="0" w:color="auto"/>
              <w:right w:val="single" w:sz="4" w:space="0" w:color="auto"/>
            </w:tcBorders>
            <w:shd w:val="clear" w:color="auto" w:fill="auto"/>
            <w:noWrap/>
            <w:vAlign w:val="center"/>
            <w:hideMark/>
          </w:tcPr>
          <w:p w14:paraId="017ECD2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6.056,25</w:t>
            </w:r>
          </w:p>
        </w:tc>
      </w:tr>
      <w:tr w:rsidR="002C6E32" w:rsidRPr="002C6E32" w14:paraId="40F8F7C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6A0C9F2" w14:textId="01206FF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xml:space="preserve">EQUINOS DE RACA (EQUITACAO, </w:t>
            </w:r>
            <w:r w:rsidR="00BA0687" w:rsidRPr="00017E16">
              <w:rPr>
                <w:rFonts w:ascii="Times New Roman" w:eastAsia="Times New Roman" w:hAnsi="Times New Roman" w:cs="Times New Roman"/>
                <w:sz w:val="20"/>
                <w:szCs w:val="20"/>
                <w:lang w:eastAsia="pt-BR"/>
              </w:rPr>
              <w:t>LAZER, ETC</w:t>
            </w:r>
            <w:r w:rsidRPr="00017E16">
              <w:rPr>
                <w:rFonts w:ascii="Times New Roman" w:eastAsia="Times New Roman" w:hAnsi="Times New Roman" w:cs="Times New Roman"/>
                <w:sz w:val="20"/>
                <w:szCs w:val="20"/>
                <w:lang w:eastAsia="pt-BR"/>
              </w:rPr>
              <w:t>)</w:t>
            </w:r>
          </w:p>
        </w:tc>
        <w:tc>
          <w:tcPr>
            <w:tcW w:w="993" w:type="dxa"/>
            <w:tcBorders>
              <w:top w:val="nil"/>
              <w:left w:val="nil"/>
              <w:bottom w:val="single" w:sz="4" w:space="0" w:color="auto"/>
              <w:right w:val="single" w:sz="4" w:space="0" w:color="auto"/>
            </w:tcBorders>
            <w:shd w:val="clear" w:color="auto" w:fill="auto"/>
            <w:noWrap/>
            <w:vAlign w:val="center"/>
            <w:hideMark/>
          </w:tcPr>
          <w:p w14:paraId="2170227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5E6984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A6DAB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66708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5.915,26</w:t>
            </w:r>
          </w:p>
        </w:tc>
      </w:tr>
      <w:tr w:rsidR="002C6E32" w:rsidRPr="002C6E32" w14:paraId="01695AFA"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A46D20E"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LIMAO</w:t>
            </w:r>
          </w:p>
        </w:tc>
        <w:tc>
          <w:tcPr>
            <w:tcW w:w="993" w:type="dxa"/>
            <w:tcBorders>
              <w:top w:val="nil"/>
              <w:left w:val="nil"/>
              <w:bottom w:val="single" w:sz="4" w:space="0" w:color="auto"/>
              <w:right w:val="single" w:sz="4" w:space="0" w:color="auto"/>
            </w:tcBorders>
            <w:shd w:val="clear" w:color="auto" w:fill="auto"/>
            <w:noWrap/>
            <w:vAlign w:val="center"/>
            <w:hideMark/>
          </w:tcPr>
          <w:p w14:paraId="79F53C7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01DE28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2588E09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0F1DB30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5.750,00</w:t>
            </w:r>
          </w:p>
        </w:tc>
      </w:tr>
      <w:tr w:rsidR="002C6E32" w:rsidRPr="002C6E32" w14:paraId="3E7481E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1D3D6F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ATEMOIA</w:t>
            </w:r>
          </w:p>
        </w:tc>
        <w:tc>
          <w:tcPr>
            <w:tcW w:w="993" w:type="dxa"/>
            <w:tcBorders>
              <w:top w:val="nil"/>
              <w:left w:val="nil"/>
              <w:bottom w:val="single" w:sz="4" w:space="0" w:color="auto"/>
              <w:right w:val="single" w:sz="4" w:space="0" w:color="auto"/>
            </w:tcBorders>
            <w:shd w:val="clear" w:color="auto" w:fill="auto"/>
            <w:noWrap/>
            <w:vAlign w:val="center"/>
            <w:hideMark/>
          </w:tcPr>
          <w:p w14:paraId="76EB0A7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1FD4DC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D9D76F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7CEA2AA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5.700,00</w:t>
            </w:r>
          </w:p>
        </w:tc>
      </w:tr>
      <w:tr w:rsidR="002C6E32" w:rsidRPr="002C6E32" w14:paraId="6F7A0824"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6A9087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MANGA</w:t>
            </w:r>
          </w:p>
        </w:tc>
        <w:tc>
          <w:tcPr>
            <w:tcW w:w="993" w:type="dxa"/>
            <w:tcBorders>
              <w:top w:val="nil"/>
              <w:left w:val="nil"/>
              <w:bottom w:val="single" w:sz="4" w:space="0" w:color="auto"/>
              <w:right w:val="single" w:sz="4" w:space="0" w:color="auto"/>
            </w:tcBorders>
            <w:shd w:val="clear" w:color="auto" w:fill="auto"/>
            <w:noWrap/>
            <w:vAlign w:val="center"/>
            <w:hideMark/>
          </w:tcPr>
          <w:p w14:paraId="6DB5720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4E4390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226BB9B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19BFD5C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5.160,00</w:t>
            </w:r>
          </w:p>
        </w:tc>
      </w:tr>
      <w:tr w:rsidR="002C6E32" w:rsidRPr="002C6E32" w14:paraId="758575FF"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79731C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LICHIA</w:t>
            </w:r>
          </w:p>
        </w:tc>
        <w:tc>
          <w:tcPr>
            <w:tcW w:w="993" w:type="dxa"/>
            <w:tcBorders>
              <w:top w:val="nil"/>
              <w:left w:val="nil"/>
              <w:bottom w:val="single" w:sz="4" w:space="0" w:color="auto"/>
              <w:right w:val="single" w:sz="4" w:space="0" w:color="auto"/>
            </w:tcBorders>
            <w:shd w:val="clear" w:color="auto" w:fill="auto"/>
            <w:noWrap/>
            <w:vAlign w:val="center"/>
            <w:hideMark/>
          </w:tcPr>
          <w:p w14:paraId="3E5DA44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974948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873039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6F5D9E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5.080,00</w:t>
            </w:r>
          </w:p>
        </w:tc>
      </w:tr>
      <w:tr w:rsidR="002C6E32" w:rsidRPr="002C6E32" w14:paraId="67B49D9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C0C9BA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FRAMBOESA</w:t>
            </w:r>
          </w:p>
        </w:tc>
        <w:tc>
          <w:tcPr>
            <w:tcW w:w="993" w:type="dxa"/>
            <w:tcBorders>
              <w:top w:val="nil"/>
              <w:left w:val="nil"/>
              <w:bottom w:val="single" w:sz="4" w:space="0" w:color="auto"/>
              <w:right w:val="single" w:sz="4" w:space="0" w:color="auto"/>
            </w:tcBorders>
            <w:shd w:val="clear" w:color="auto" w:fill="auto"/>
            <w:noWrap/>
            <w:vAlign w:val="center"/>
            <w:hideMark/>
          </w:tcPr>
          <w:p w14:paraId="2ABCB57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48AF8A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0272687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0,20</w:t>
            </w:r>
          </w:p>
        </w:tc>
        <w:tc>
          <w:tcPr>
            <w:tcW w:w="1417" w:type="dxa"/>
            <w:tcBorders>
              <w:top w:val="nil"/>
              <w:left w:val="nil"/>
              <w:bottom w:val="single" w:sz="4" w:space="0" w:color="auto"/>
              <w:right w:val="single" w:sz="4" w:space="0" w:color="auto"/>
            </w:tcBorders>
            <w:shd w:val="clear" w:color="auto" w:fill="auto"/>
            <w:noWrap/>
            <w:vAlign w:val="center"/>
            <w:hideMark/>
          </w:tcPr>
          <w:p w14:paraId="7A1DE3A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5.040,00</w:t>
            </w:r>
          </w:p>
        </w:tc>
      </w:tr>
      <w:tr w:rsidR="002C6E32" w:rsidRPr="002C6E32" w14:paraId="455F1C0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70ECC1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FRUTA DO CONDE</w:t>
            </w:r>
          </w:p>
        </w:tc>
        <w:tc>
          <w:tcPr>
            <w:tcW w:w="993" w:type="dxa"/>
            <w:tcBorders>
              <w:top w:val="nil"/>
              <w:left w:val="nil"/>
              <w:bottom w:val="single" w:sz="4" w:space="0" w:color="auto"/>
              <w:right w:val="single" w:sz="4" w:space="0" w:color="auto"/>
            </w:tcBorders>
            <w:shd w:val="clear" w:color="auto" w:fill="auto"/>
            <w:noWrap/>
            <w:vAlign w:val="center"/>
            <w:hideMark/>
          </w:tcPr>
          <w:p w14:paraId="2DB7D86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0F5F00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60581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4C571F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4.650,00</w:t>
            </w:r>
          </w:p>
        </w:tc>
      </w:tr>
      <w:tr w:rsidR="002C6E32" w:rsidRPr="002C6E32" w14:paraId="72D1F2C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CC325C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COUVE CHINESA</w:t>
            </w:r>
          </w:p>
        </w:tc>
        <w:tc>
          <w:tcPr>
            <w:tcW w:w="993" w:type="dxa"/>
            <w:tcBorders>
              <w:top w:val="nil"/>
              <w:left w:val="nil"/>
              <w:bottom w:val="single" w:sz="4" w:space="0" w:color="auto"/>
              <w:right w:val="single" w:sz="4" w:space="0" w:color="auto"/>
            </w:tcBorders>
            <w:shd w:val="clear" w:color="auto" w:fill="auto"/>
            <w:noWrap/>
            <w:vAlign w:val="center"/>
            <w:hideMark/>
          </w:tcPr>
          <w:p w14:paraId="158D89C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1EB779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w:t>
            </w:r>
          </w:p>
        </w:tc>
        <w:tc>
          <w:tcPr>
            <w:tcW w:w="1701" w:type="dxa"/>
            <w:tcBorders>
              <w:top w:val="nil"/>
              <w:left w:val="nil"/>
              <w:bottom w:val="single" w:sz="4" w:space="0" w:color="auto"/>
              <w:right w:val="single" w:sz="4" w:space="0" w:color="auto"/>
            </w:tcBorders>
            <w:shd w:val="clear" w:color="auto" w:fill="auto"/>
            <w:noWrap/>
            <w:vAlign w:val="center"/>
            <w:hideMark/>
          </w:tcPr>
          <w:p w14:paraId="71572BE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83C0D2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4.280,00</w:t>
            </w:r>
          </w:p>
        </w:tc>
      </w:tr>
      <w:tr w:rsidR="002C6E32" w:rsidRPr="002C6E32" w14:paraId="7C22AA8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B5B930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RUCULA</w:t>
            </w:r>
          </w:p>
        </w:tc>
        <w:tc>
          <w:tcPr>
            <w:tcW w:w="993" w:type="dxa"/>
            <w:tcBorders>
              <w:top w:val="nil"/>
              <w:left w:val="nil"/>
              <w:bottom w:val="single" w:sz="4" w:space="0" w:color="auto"/>
              <w:right w:val="single" w:sz="4" w:space="0" w:color="auto"/>
            </w:tcBorders>
            <w:shd w:val="clear" w:color="auto" w:fill="auto"/>
            <w:noWrap/>
            <w:vAlign w:val="center"/>
            <w:hideMark/>
          </w:tcPr>
          <w:p w14:paraId="03258D7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2B151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79E959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9DE31A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4.260,00</w:t>
            </w:r>
          </w:p>
        </w:tc>
      </w:tr>
      <w:tr w:rsidR="002C6E32" w:rsidRPr="002C6E32" w14:paraId="567F06A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8F5E4D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PIMENTA</w:t>
            </w:r>
          </w:p>
        </w:tc>
        <w:tc>
          <w:tcPr>
            <w:tcW w:w="993" w:type="dxa"/>
            <w:tcBorders>
              <w:top w:val="nil"/>
              <w:left w:val="nil"/>
              <w:bottom w:val="single" w:sz="4" w:space="0" w:color="auto"/>
              <w:right w:val="single" w:sz="4" w:space="0" w:color="auto"/>
            </w:tcBorders>
            <w:shd w:val="clear" w:color="auto" w:fill="auto"/>
            <w:noWrap/>
            <w:vAlign w:val="center"/>
            <w:hideMark/>
          </w:tcPr>
          <w:p w14:paraId="6C593B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65E321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6B59C8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04231D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3.740,00</w:t>
            </w:r>
          </w:p>
        </w:tc>
      </w:tr>
      <w:tr w:rsidR="002C6E32" w:rsidRPr="002C6E32" w14:paraId="300B3FB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22F370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ABACAXI</w:t>
            </w:r>
          </w:p>
        </w:tc>
        <w:tc>
          <w:tcPr>
            <w:tcW w:w="993" w:type="dxa"/>
            <w:tcBorders>
              <w:top w:val="nil"/>
              <w:left w:val="nil"/>
              <w:bottom w:val="single" w:sz="4" w:space="0" w:color="auto"/>
              <w:right w:val="single" w:sz="4" w:space="0" w:color="auto"/>
            </w:tcBorders>
            <w:shd w:val="clear" w:color="auto" w:fill="auto"/>
            <w:noWrap/>
            <w:vAlign w:val="center"/>
            <w:hideMark/>
          </w:tcPr>
          <w:p w14:paraId="485F7CE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248B1C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09D991D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7ABC977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3.640,00</w:t>
            </w:r>
          </w:p>
        </w:tc>
      </w:tr>
      <w:tr w:rsidR="002C6E32" w:rsidRPr="002C6E32" w14:paraId="2879CDB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A99269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ACEROLA</w:t>
            </w:r>
          </w:p>
        </w:tc>
        <w:tc>
          <w:tcPr>
            <w:tcW w:w="993" w:type="dxa"/>
            <w:tcBorders>
              <w:top w:val="nil"/>
              <w:left w:val="nil"/>
              <w:bottom w:val="single" w:sz="4" w:space="0" w:color="auto"/>
              <w:right w:val="single" w:sz="4" w:space="0" w:color="auto"/>
            </w:tcBorders>
            <w:shd w:val="clear" w:color="auto" w:fill="auto"/>
            <w:noWrap/>
            <w:vAlign w:val="center"/>
            <w:hideMark/>
          </w:tcPr>
          <w:p w14:paraId="2069CB5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5AA9EB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w:t>
            </w:r>
          </w:p>
        </w:tc>
        <w:tc>
          <w:tcPr>
            <w:tcW w:w="1701" w:type="dxa"/>
            <w:tcBorders>
              <w:top w:val="nil"/>
              <w:left w:val="nil"/>
              <w:bottom w:val="single" w:sz="4" w:space="0" w:color="auto"/>
              <w:right w:val="single" w:sz="4" w:space="0" w:color="auto"/>
            </w:tcBorders>
            <w:shd w:val="clear" w:color="auto" w:fill="auto"/>
            <w:noWrap/>
            <w:vAlign w:val="center"/>
            <w:hideMark/>
          </w:tcPr>
          <w:p w14:paraId="4D97078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360993D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3.640,00</w:t>
            </w:r>
          </w:p>
        </w:tc>
      </w:tr>
      <w:tr w:rsidR="002C6E32" w:rsidRPr="002C6E32" w14:paraId="32A1D07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3D4BB5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CARAMBOLA</w:t>
            </w:r>
          </w:p>
        </w:tc>
        <w:tc>
          <w:tcPr>
            <w:tcW w:w="993" w:type="dxa"/>
            <w:tcBorders>
              <w:top w:val="nil"/>
              <w:left w:val="nil"/>
              <w:bottom w:val="single" w:sz="4" w:space="0" w:color="auto"/>
              <w:right w:val="single" w:sz="4" w:space="0" w:color="auto"/>
            </w:tcBorders>
            <w:shd w:val="clear" w:color="auto" w:fill="auto"/>
            <w:noWrap/>
            <w:vAlign w:val="center"/>
            <w:hideMark/>
          </w:tcPr>
          <w:p w14:paraId="7322FF3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0A5FDA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1B00E8A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0CEB1C1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3.490,00</w:t>
            </w:r>
          </w:p>
        </w:tc>
      </w:tr>
      <w:tr w:rsidR="002C6E32" w:rsidRPr="002C6E32" w14:paraId="76B69B1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4C70F7E"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TAMBACU</w:t>
            </w:r>
          </w:p>
        </w:tc>
        <w:tc>
          <w:tcPr>
            <w:tcW w:w="993" w:type="dxa"/>
            <w:tcBorders>
              <w:top w:val="nil"/>
              <w:left w:val="nil"/>
              <w:bottom w:val="single" w:sz="4" w:space="0" w:color="auto"/>
              <w:right w:val="single" w:sz="4" w:space="0" w:color="auto"/>
            </w:tcBorders>
            <w:shd w:val="clear" w:color="auto" w:fill="auto"/>
            <w:noWrap/>
            <w:vAlign w:val="center"/>
            <w:hideMark/>
          </w:tcPr>
          <w:p w14:paraId="63AA195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F9AB37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CE2963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5BA8D31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3.480,00</w:t>
            </w:r>
          </w:p>
        </w:tc>
      </w:tr>
      <w:tr w:rsidR="002C6E32" w:rsidRPr="002C6E32" w14:paraId="1CBF350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6682EE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ESCAROLA/CHICORIA</w:t>
            </w:r>
          </w:p>
        </w:tc>
        <w:tc>
          <w:tcPr>
            <w:tcW w:w="993" w:type="dxa"/>
            <w:tcBorders>
              <w:top w:val="nil"/>
              <w:left w:val="nil"/>
              <w:bottom w:val="single" w:sz="4" w:space="0" w:color="auto"/>
              <w:right w:val="single" w:sz="4" w:space="0" w:color="auto"/>
            </w:tcBorders>
            <w:shd w:val="clear" w:color="auto" w:fill="auto"/>
            <w:noWrap/>
            <w:vAlign w:val="center"/>
            <w:hideMark/>
          </w:tcPr>
          <w:p w14:paraId="75DCF9D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96A5C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4079728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0E2AD8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3.160,00</w:t>
            </w:r>
          </w:p>
        </w:tc>
      </w:tr>
      <w:tr w:rsidR="002C6E32" w:rsidRPr="002C6E32" w14:paraId="5EF6660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E61572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lastRenderedPageBreak/>
              <w:t>BATATA SALSA</w:t>
            </w:r>
          </w:p>
        </w:tc>
        <w:tc>
          <w:tcPr>
            <w:tcW w:w="993" w:type="dxa"/>
            <w:tcBorders>
              <w:top w:val="nil"/>
              <w:left w:val="nil"/>
              <w:bottom w:val="single" w:sz="4" w:space="0" w:color="auto"/>
              <w:right w:val="single" w:sz="4" w:space="0" w:color="auto"/>
            </w:tcBorders>
            <w:shd w:val="clear" w:color="auto" w:fill="auto"/>
            <w:noWrap/>
            <w:vAlign w:val="center"/>
            <w:hideMark/>
          </w:tcPr>
          <w:p w14:paraId="275973A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DB754B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6D3ACCE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03D35F2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3.140,00</w:t>
            </w:r>
          </w:p>
        </w:tc>
      </w:tr>
      <w:tr w:rsidR="002C6E32" w:rsidRPr="002C6E32" w14:paraId="6A898E62"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B44AD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NECTARINA</w:t>
            </w:r>
          </w:p>
        </w:tc>
        <w:tc>
          <w:tcPr>
            <w:tcW w:w="993" w:type="dxa"/>
            <w:tcBorders>
              <w:top w:val="nil"/>
              <w:left w:val="nil"/>
              <w:bottom w:val="single" w:sz="4" w:space="0" w:color="auto"/>
              <w:right w:val="single" w:sz="4" w:space="0" w:color="auto"/>
            </w:tcBorders>
            <w:shd w:val="clear" w:color="auto" w:fill="auto"/>
            <w:noWrap/>
            <w:vAlign w:val="center"/>
            <w:hideMark/>
          </w:tcPr>
          <w:p w14:paraId="78A729E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000B94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6CF96C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4D92C6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3.080,00</w:t>
            </w:r>
          </w:p>
        </w:tc>
      </w:tr>
      <w:tr w:rsidR="002C6E32" w:rsidRPr="002C6E32" w14:paraId="6DE7027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A28486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NOZ PECAN</w:t>
            </w:r>
          </w:p>
        </w:tc>
        <w:tc>
          <w:tcPr>
            <w:tcW w:w="993" w:type="dxa"/>
            <w:tcBorders>
              <w:top w:val="nil"/>
              <w:left w:val="nil"/>
              <w:bottom w:val="single" w:sz="4" w:space="0" w:color="auto"/>
              <w:right w:val="single" w:sz="4" w:space="0" w:color="auto"/>
            </w:tcBorders>
            <w:shd w:val="clear" w:color="auto" w:fill="auto"/>
            <w:noWrap/>
            <w:vAlign w:val="center"/>
            <w:hideMark/>
          </w:tcPr>
          <w:p w14:paraId="366F5CF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94EEBC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13B87FB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0,20</w:t>
            </w:r>
          </w:p>
        </w:tc>
        <w:tc>
          <w:tcPr>
            <w:tcW w:w="1417" w:type="dxa"/>
            <w:tcBorders>
              <w:top w:val="nil"/>
              <w:left w:val="nil"/>
              <w:bottom w:val="single" w:sz="4" w:space="0" w:color="auto"/>
              <w:right w:val="single" w:sz="4" w:space="0" w:color="auto"/>
            </w:tcBorders>
            <w:shd w:val="clear" w:color="auto" w:fill="auto"/>
            <w:noWrap/>
            <w:vAlign w:val="center"/>
            <w:hideMark/>
          </w:tcPr>
          <w:p w14:paraId="28089FC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2.898,00</w:t>
            </w:r>
          </w:p>
        </w:tc>
      </w:tr>
      <w:tr w:rsidR="002C6E32" w:rsidRPr="002C6E32" w14:paraId="2FA5323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2557EC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SALSA (SALSINHA)</w:t>
            </w:r>
          </w:p>
        </w:tc>
        <w:tc>
          <w:tcPr>
            <w:tcW w:w="993" w:type="dxa"/>
            <w:tcBorders>
              <w:top w:val="nil"/>
              <w:left w:val="nil"/>
              <w:bottom w:val="single" w:sz="4" w:space="0" w:color="auto"/>
              <w:right w:val="single" w:sz="4" w:space="0" w:color="auto"/>
            </w:tcBorders>
            <w:shd w:val="clear" w:color="auto" w:fill="auto"/>
            <w:noWrap/>
            <w:vAlign w:val="center"/>
            <w:hideMark/>
          </w:tcPr>
          <w:p w14:paraId="34ED1D9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795E5E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1CA1AEE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01BFA18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2.885,00</w:t>
            </w:r>
          </w:p>
        </w:tc>
      </w:tr>
      <w:tr w:rsidR="002C6E32" w:rsidRPr="002C6E32" w14:paraId="402F782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F84C80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MUARES</w:t>
            </w:r>
          </w:p>
        </w:tc>
        <w:tc>
          <w:tcPr>
            <w:tcW w:w="993" w:type="dxa"/>
            <w:tcBorders>
              <w:top w:val="nil"/>
              <w:left w:val="nil"/>
              <w:bottom w:val="single" w:sz="4" w:space="0" w:color="auto"/>
              <w:right w:val="single" w:sz="4" w:space="0" w:color="auto"/>
            </w:tcBorders>
            <w:shd w:val="clear" w:color="auto" w:fill="auto"/>
            <w:noWrap/>
            <w:vAlign w:val="center"/>
            <w:hideMark/>
          </w:tcPr>
          <w:p w14:paraId="53FA365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Cab</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1038F3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09AAC4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8D0754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2.819,71</w:t>
            </w:r>
          </w:p>
        </w:tc>
      </w:tr>
      <w:tr w:rsidR="002C6E32" w:rsidRPr="002C6E32" w14:paraId="55AF90F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820A6A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Batata (1ª safra)</w:t>
            </w:r>
          </w:p>
        </w:tc>
        <w:tc>
          <w:tcPr>
            <w:tcW w:w="993" w:type="dxa"/>
            <w:tcBorders>
              <w:top w:val="nil"/>
              <w:left w:val="nil"/>
              <w:bottom w:val="single" w:sz="4" w:space="0" w:color="auto"/>
              <w:right w:val="single" w:sz="4" w:space="0" w:color="auto"/>
            </w:tcBorders>
            <w:shd w:val="clear" w:color="auto" w:fill="auto"/>
            <w:noWrap/>
            <w:vAlign w:val="center"/>
            <w:hideMark/>
          </w:tcPr>
          <w:p w14:paraId="17A69A5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D7B68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w:t>
            </w:r>
          </w:p>
        </w:tc>
        <w:tc>
          <w:tcPr>
            <w:tcW w:w="1701" w:type="dxa"/>
            <w:tcBorders>
              <w:top w:val="nil"/>
              <w:left w:val="nil"/>
              <w:bottom w:val="single" w:sz="4" w:space="0" w:color="auto"/>
              <w:right w:val="single" w:sz="4" w:space="0" w:color="auto"/>
            </w:tcBorders>
            <w:shd w:val="clear" w:color="auto" w:fill="auto"/>
            <w:noWrap/>
            <w:vAlign w:val="center"/>
            <w:hideMark/>
          </w:tcPr>
          <w:p w14:paraId="3276035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746B5BD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2.671,80</w:t>
            </w:r>
          </w:p>
        </w:tc>
      </w:tr>
      <w:tr w:rsidR="002C6E32" w:rsidRPr="002C6E32" w14:paraId="21668C9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B591465"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ERVILHA</w:t>
            </w:r>
          </w:p>
        </w:tc>
        <w:tc>
          <w:tcPr>
            <w:tcW w:w="993" w:type="dxa"/>
            <w:tcBorders>
              <w:top w:val="nil"/>
              <w:left w:val="nil"/>
              <w:bottom w:val="single" w:sz="4" w:space="0" w:color="auto"/>
              <w:right w:val="single" w:sz="4" w:space="0" w:color="auto"/>
            </w:tcBorders>
            <w:shd w:val="clear" w:color="auto" w:fill="auto"/>
            <w:noWrap/>
            <w:vAlign w:val="center"/>
            <w:hideMark/>
          </w:tcPr>
          <w:p w14:paraId="3370372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7301233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0DB1EB5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7D9D94E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2.645,00</w:t>
            </w:r>
          </w:p>
        </w:tc>
      </w:tr>
      <w:tr w:rsidR="002C6E32" w:rsidRPr="002C6E32" w14:paraId="7F074AC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62CE7C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OVOS DE CODORNA (PARA CONSUMO)</w:t>
            </w:r>
          </w:p>
        </w:tc>
        <w:tc>
          <w:tcPr>
            <w:tcW w:w="993" w:type="dxa"/>
            <w:tcBorders>
              <w:top w:val="nil"/>
              <w:left w:val="nil"/>
              <w:bottom w:val="single" w:sz="4" w:space="0" w:color="auto"/>
              <w:right w:val="single" w:sz="4" w:space="0" w:color="auto"/>
            </w:tcBorders>
            <w:shd w:val="clear" w:color="auto" w:fill="auto"/>
            <w:noWrap/>
            <w:vAlign w:val="center"/>
            <w:hideMark/>
          </w:tcPr>
          <w:p w14:paraId="33C3C1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Dz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7F4D51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6A0456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2.500,00</w:t>
            </w:r>
          </w:p>
        </w:tc>
        <w:tc>
          <w:tcPr>
            <w:tcW w:w="1417" w:type="dxa"/>
            <w:tcBorders>
              <w:top w:val="nil"/>
              <w:left w:val="nil"/>
              <w:bottom w:val="single" w:sz="4" w:space="0" w:color="auto"/>
              <w:right w:val="single" w:sz="4" w:space="0" w:color="auto"/>
            </w:tcBorders>
            <w:shd w:val="clear" w:color="auto" w:fill="auto"/>
            <w:noWrap/>
            <w:vAlign w:val="center"/>
            <w:hideMark/>
          </w:tcPr>
          <w:p w14:paraId="4D92425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2.500,00</w:t>
            </w:r>
          </w:p>
        </w:tc>
      </w:tr>
      <w:tr w:rsidR="002C6E32" w:rsidRPr="002C6E32" w14:paraId="7CBE3179"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5CDCD2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ESPINAFRE</w:t>
            </w:r>
          </w:p>
        </w:tc>
        <w:tc>
          <w:tcPr>
            <w:tcW w:w="993" w:type="dxa"/>
            <w:tcBorders>
              <w:top w:val="nil"/>
              <w:left w:val="nil"/>
              <w:bottom w:val="single" w:sz="4" w:space="0" w:color="auto"/>
              <w:right w:val="single" w:sz="4" w:space="0" w:color="auto"/>
            </w:tcBorders>
            <w:shd w:val="clear" w:color="auto" w:fill="auto"/>
            <w:noWrap/>
            <w:vAlign w:val="center"/>
            <w:hideMark/>
          </w:tcPr>
          <w:p w14:paraId="5345196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CED61E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9D0FB8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414E87D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2.425,00</w:t>
            </w:r>
          </w:p>
        </w:tc>
      </w:tr>
      <w:tr w:rsidR="002C6E32" w:rsidRPr="002C6E32" w14:paraId="4C64F9F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77CDE27"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QUIABO</w:t>
            </w:r>
          </w:p>
        </w:tc>
        <w:tc>
          <w:tcPr>
            <w:tcW w:w="993" w:type="dxa"/>
            <w:tcBorders>
              <w:top w:val="nil"/>
              <w:left w:val="nil"/>
              <w:bottom w:val="single" w:sz="4" w:space="0" w:color="auto"/>
              <w:right w:val="single" w:sz="4" w:space="0" w:color="auto"/>
            </w:tcBorders>
            <w:shd w:val="clear" w:color="auto" w:fill="auto"/>
            <w:noWrap/>
            <w:vAlign w:val="center"/>
            <w:hideMark/>
          </w:tcPr>
          <w:p w14:paraId="7C6346E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7A4B3E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495D18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1293D52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2.390,00</w:t>
            </w:r>
          </w:p>
        </w:tc>
      </w:tr>
      <w:tr w:rsidR="002C6E32" w:rsidRPr="002C6E32" w14:paraId="241ACFD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8D6F098"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ROMÃ</w:t>
            </w:r>
          </w:p>
        </w:tc>
        <w:tc>
          <w:tcPr>
            <w:tcW w:w="993" w:type="dxa"/>
            <w:tcBorders>
              <w:top w:val="nil"/>
              <w:left w:val="nil"/>
              <w:bottom w:val="single" w:sz="4" w:space="0" w:color="auto"/>
              <w:right w:val="single" w:sz="4" w:space="0" w:color="auto"/>
            </w:tcBorders>
            <w:shd w:val="clear" w:color="auto" w:fill="auto"/>
            <w:noWrap/>
            <w:vAlign w:val="center"/>
            <w:hideMark/>
          </w:tcPr>
          <w:p w14:paraId="48D8CB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01586E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14E5A41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0,30</w:t>
            </w:r>
          </w:p>
        </w:tc>
        <w:tc>
          <w:tcPr>
            <w:tcW w:w="1417" w:type="dxa"/>
            <w:tcBorders>
              <w:top w:val="nil"/>
              <w:left w:val="nil"/>
              <w:bottom w:val="single" w:sz="4" w:space="0" w:color="auto"/>
              <w:right w:val="single" w:sz="4" w:space="0" w:color="auto"/>
            </w:tcBorders>
            <w:shd w:val="clear" w:color="auto" w:fill="auto"/>
            <w:noWrap/>
            <w:vAlign w:val="center"/>
            <w:hideMark/>
          </w:tcPr>
          <w:p w14:paraId="48D4BB1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2.310,00</w:t>
            </w:r>
          </w:p>
        </w:tc>
      </w:tr>
      <w:tr w:rsidR="002C6E32" w:rsidRPr="002C6E32" w14:paraId="7C46A29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3A4BE41"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EQUINOS &gt; 1 ANO (PARA TRABALHO)</w:t>
            </w:r>
          </w:p>
        </w:tc>
        <w:tc>
          <w:tcPr>
            <w:tcW w:w="993" w:type="dxa"/>
            <w:tcBorders>
              <w:top w:val="nil"/>
              <w:left w:val="nil"/>
              <w:bottom w:val="single" w:sz="4" w:space="0" w:color="auto"/>
              <w:right w:val="single" w:sz="4" w:space="0" w:color="auto"/>
            </w:tcBorders>
            <w:shd w:val="clear" w:color="auto" w:fill="auto"/>
            <w:noWrap/>
            <w:vAlign w:val="center"/>
            <w:hideMark/>
          </w:tcPr>
          <w:p w14:paraId="5223983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roofErr w:type="spellStart"/>
            <w:r w:rsidRPr="00017E16">
              <w:rPr>
                <w:rFonts w:ascii="Times New Roman" w:eastAsia="Times New Roman" w:hAnsi="Times New Roman" w:cs="Times New Roman"/>
                <w:sz w:val="20"/>
                <w:szCs w:val="20"/>
                <w:lang w:eastAsia="pt-BR"/>
              </w:rPr>
              <w:t>un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A9305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554DC9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A000A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2.177,12</w:t>
            </w:r>
          </w:p>
        </w:tc>
      </w:tr>
      <w:tr w:rsidR="002C6E32" w:rsidRPr="002C6E32" w14:paraId="0C89A4F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CD79DF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COENTRO (HORTALICA)</w:t>
            </w:r>
          </w:p>
        </w:tc>
        <w:tc>
          <w:tcPr>
            <w:tcW w:w="993" w:type="dxa"/>
            <w:tcBorders>
              <w:top w:val="nil"/>
              <w:left w:val="nil"/>
              <w:bottom w:val="single" w:sz="4" w:space="0" w:color="auto"/>
              <w:right w:val="single" w:sz="4" w:space="0" w:color="auto"/>
            </w:tcBorders>
            <w:shd w:val="clear" w:color="auto" w:fill="auto"/>
            <w:noWrap/>
            <w:vAlign w:val="center"/>
            <w:hideMark/>
          </w:tcPr>
          <w:p w14:paraId="36D31DC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C299B4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4337D48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4FE12D0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1.960,00</w:t>
            </w:r>
          </w:p>
        </w:tc>
      </w:tr>
      <w:tr w:rsidR="002C6E32" w:rsidRPr="002C6E32" w14:paraId="608DAA6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78B34E9"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NABO</w:t>
            </w:r>
          </w:p>
        </w:tc>
        <w:tc>
          <w:tcPr>
            <w:tcW w:w="993" w:type="dxa"/>
            <w:tcBorders>
              <w:top w:val="nil"/>
              <w:left w:val="nil"/>
              <w:bottom w:val="single" w:sz="4" w:space="0" w:color="auto"/>
              <w:right w:val="single" w:sz="4" w:space="0" w:color="auto"/>
            </w:tcBorders>
            <w:shd w:val="clear" w:color="auto" w:fill="auto"/>
            <w:noWrap/>
            <w:vAlign w:val="center"/>
            <w:hideMark/>
          </w:tcPr>
          <w:p w14:paraId="52798E8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1C5EDB7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E16440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373DFFD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1.680,00</w:t>
            </w:r>
          </w:p>
        </w:tc>
      </w:tr>
      <w:tr w:rsidR="002C6E32" w:rsidRPr="002C6E32" w14:paraId="53DA4DE1"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5CF51E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AZEVEM GRAOS</w:t>
            </w:r>
          </w:p>
        </w:tc>
        <w:tc>
          <w:tcPr>
            <w:tcW w:w="993" w:type="dxa"/>
            <w:tcBorders>
              <w:top w:val="nil"/>
              <w:left w:val="nil"/>
              <w:bottom w:val="single" w:sz="4" w:space="0" w:color="auto"/>
              <w:right w:val="single" w:sz="4" w:space="0" w:color="auto"/>
            </w:tcBorders>
            <w:shd w:val="clear" w:color="auto" w:fill="auto"/>
            <w:noWrap/>
            <w:vAlign w:val="center"/>
            <w:hideMark/>
          </w:tcPr>
          <w:p w14:paraId="6D865AB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6522C9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w:t>
            </w:r>
          </w:p>
        </w:tc>
        <w:tc>
          <w:tcPr>
            <w:tcW w:w="1701" w:type="dxa"/>
            <w:tcBorders>
              <w:top w:val="nil"/>
              <w:left w:val="nil"/>
              <w:bottom w:val="single" w:sz="4" w:space="0" w:color="auto"/>
              <w:right w:val="single" w:sz="4" w:space="0" w:color="auto"/>
            </w:tcBorders>
            <w:shd w:val="clear" w:color="auto" w:fill="auto"/>
            <w:noWrap/>
            <w:vAlign w:val="center"/>
            <w:hideMark/>
          </w:tcPr>
          <w:p w14:paraId="2985731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4,90</w:t>
            </w:r>
          </w:p>
        </w:tc>
        <w:tc>
          <w:tcPr>
            <w:tcW w:w="1417" w:type="dxa"/>
            <w:tcBorders>
              <w:top w:val="nil"/>
              <w:left w:val="nil"/>
              <w:bottom w:val="single" w:sz="4" w:space="0" w:color="auto"/>
              <w:right w:val="single" w:sz="4" w:space="0" w:color="auto"/>
            </w:tcBorders>
            <w:shd w:val="clear" w:color="auto" w:fill="auto"/>
            <w:noWrap/>
            <w:vAlign w:val="center"/>
            <w:hideMark/>
          </w:tcPr>
          <w:p w14:paraId="7F9D628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1.638,22</w:t>
            </w:r>
          </w:p>
        </w:tc>
      </w:tr>
      <w:tr w:rsidR="002C6E32" w:rsidRPr="002C6E32" w14:paraId="2FFDC6FB"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8EA936A"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BERINJELA</w:t>
            </w:r>
          </w:p>
        </w:tc>
        <w:tc>
          <w:tcPr>
            <w:tcW w:w="993" w:type="dxa"/>
            <w:tcBorders>
              <w:top w:val="nil"/>
              <w:left w:val="nil"/>
              <w:bottom w:val="single" w:sz="4" w:space="0" w:color="auto"/>
              <w:right w:val="single" w:sz="4" w:space="0" w:color="auto"/>
            </w:tcBorders>
            <w:shd w:val="clear" w:color="auto" w:fill="auto"/>
            <w:noWrap/>
            <w:vAlign w:val="center"/>
            <w:hideMark/>
          </w:tcPr>
          <w:p w14:paraId="5A26522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0B2B6E2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1C2E886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034431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1.560,00</w:t>
            </w:r>
          </w:p>
        </w:tc>
      </w:tr>
      <w:tr w:rsidR="002C6E32" w:rsidRPr="002C6E32" w14:paraId="5A09922D"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5C762E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TOMATE CEREJA</w:t>
            </w:r>
          </w:p>
        </w:tc>
        <w:tc>
          <w:tcPr>
            <w:tcW w:w="993" w:type="dxa"/>
            <w:tcBorders>
              <w:top w:val="nil"/>
              <w:left w:val="nil"/>
              <w:bottom w:val="single" w:sz="4" w:space="0" w:color="auto"/>
              <w:right w:val="single" w:sz="4" w:space="0" w:color="auto"/>
            </w:tcBorders>
            <w:shd w:val="clear" w:color="auto" w:fill="auto"/>
            <w:noWrap/>
            <w:vAlign w:val="center"/>
            <w:hideMark/>
          </w:tcPr>
          <w:p w14:paraId="3D2AEC7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2BEB7A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9981F0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3BEBA44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1.535,00</w:t>
            </w:r>
          </w:p>
        </w:tc>
      </w:tr>
      <w:tr w:rsidR="002C6E32" w:rsidRPr="002C6E32" w14:paraId="156B9A56"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C39C182"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INHAME</w:t>
            </w:r>
          </w:p>
        </w:tc>
        <w:tc>
          <w:tcPr>
            <w:tcW w:w="993" w:type="dxa"/>
            <w:tcBorders>
              <w:top w:val="nil"/>
              <w:left w:val="nil"/>
              <w:bottom w:val="single" w:sz="4" w:space="0" w:color="auto"/>
              <w:right w:val="single" w:sz="4" w:space="0" w:color="auto"/>
            </w:tcBorders>
            <w:shd w:val="clear" w:color="auto" w:fill="auto"/>
            <w:noWrap/>
            <w:vAlign w:val="center"/>
            <w:hideMark/>
          </w:tcPr>
          <w:p w14:paraId="0EC1670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2C9B3AD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A2DDB4B"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0,50</w:t>
            </w:r>
          </w:p>
        </w:tc>
        <w:tc>
          <w:tcPr>
            <w:tcW w:w="1417" w:type="dxa"/>
            <w:tcBorders>
              <w:top w:val="nil"/>
              <w:left w:val="nil"/>
              <w:bottom w:val="single" w:sz="4" w:space="0" w:color="auto"/>
              <w:right w:val="single" w:sz="4" w:space="0" w:color="auto"/>
            </w:tcBorders>
            <w:shd w:val="clear" w:color="auto" w:fill="auto"/>
            <w:noWrap/>
            <w:vAlign w:val="center"/>
            <w:hideMark/>
          </w:tcPr>
          <w:p w14:paraId="2C42B02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1.110,00</w:t>
            </w:r>
          </w:p>
        </w:tc>
      </w:tr>
      <w:tr w:rsidR="002C6E32" w:rsidRPr="002C6E32" w14:paraId="562384C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C0C9F7F"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CERA DE ABELHA</w:t>
            </w:r>
          </w:p>
        </w:tc>
        <w:tc>
          <w:tcPr>
            <w:tcW w:w="993" w:type="dxa"/>
            <w:tcBorders>
              <w:top w:val="nil"/>
              <w:left w:val="nil"/>
              <w:bottom w:val="single" w:sz="4" w:space="0" w:color="auto"/>
              <w:right w:val="single" w:sz="4" w:space="0" w:color="auto"/>
            </w:tcBorders>
            <w:shd w:val="clear" w:color="auto" w:fill="auto"/>
            <w:noWrap/>
            <w:vAlign w:val="center"/>
            <w:hideMark/>
          </w:tcPr>
          <w:p w14:paraId="6B4FA533"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9817C1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782E4E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639494F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1.077,30</w:t>
            </w:r>
          </w:p>
        </w:tc>
      </w:tr>
      <w:tr w:rsidR="002C6E32" w:rsidRPr="002C6E32" w14:paraId="3251141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BAA616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JILO</w:t>
            </w:r>
          </w:p>
        </w:tc>
        <w:tc>
          <w:tcPr>
            <w:tcW w:w="993" w:type="dxa"/>
            <w:tcBorders>
              <w:top w:val="nil"/>
              <w:left w:val="nil"/>
              <w:bottom w:val="single" w:sz="4" w:space="0" w:color="auto"/>
              <w:right w:val="single" w:sz="4" w:space="0" w:color="auto"/>
            </w:tcBorders>
            <w:shd w:val="clear" w:color="auto" w:fill="auto"/>
            <w:noWrap/>
            <w:vAlign w:val="center"/>
            <w:hideMark/>
          </w:tcPr>
          <w:p w14:paraId="42665C7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6BF7259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0369E73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0,30</w:t>
            </w:r>
          </w:p>
        </w:tc>
        <w:tc>
          <w:tcPr>
            <w:tcW w:w="1417" w:type="dxa"/>
            <w:tcBorders>
              <w:top w:val="nil"/>
              <w:left w:val="nil"/>
              <w:bottom w:val="single" w:sz="4" w:space="0" w:color="auto"/>
              <w:right w:val="single" w:sz="4" w:space="0" w:color="auto"/>
            </w:tcBorders>
            <w:shd w:val="clear" w:color="auto" w:fill="auto"/>
            <w:noWrap/>
            <w:vAlign w:val="center"/>
            <w:hideMark/>
          </w:tcPr>
          <w:p w14:paraId="10D7652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1.071,00</w:t>
            </w:r>
          </w:p>
        </w:tc>
      </w:tr>
      <w:tr w:rsidR="002C6E32" w:rsidRPr="002C6E32" w14:paraId="74F86A5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7B83C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ABOBRINHA VERDE</w:t>
            </w:r>
          </w:p>
        </w:tc>
        <w:tc>
          <w:tcPr>
            <w:tcW w:w="993" w:type="dxa"/>
            <w:tcBorders>
              <w:top w:val="nil"/>
              <w:left w:val="nil"/>
              <w:bottom w:val="single" w:sz="4" w:space="0" w:color="auto"/>
              <w:right w:val="single" w:sz="4" w:space="0" w:color="auto"/>
            </w:tcBorders>
            <w:shd w:val="clear" w:color="auto" w:fill="auto"/>
            <w:noWrap/>
            <w:vAlign w:val="center"/>
            <w:hideMark/>
          </w:tcPr>
          <w:p w14:paraId="7C7C2F1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432709C7"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4BAEE65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0FC789A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1.040,00</w:t>
            </w:r>
          </w:p>
        </w:tc>
      </w:tr>
      <w:tr w:rsidR="002C6E32" w:rsidRPr="002C6E32" w14:paraId="52A89203"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13641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LA</w:t>
            </w:r>
          </w:p>
        </w:tc>
        <w:tc>
          <w:tcPr>
            <w:tcW w:w="993" w:type="dxa"/>
            <w:tcBorders>
              <w:top w:val="nil"/>
              <w:left w:val="nil"/>
              <w:bottom w:val="single" w:sz="4" w:space="0" w:color="auto"/>
              <w:right w:val="single" w:sz="4" w:space="0" w:color="auto"/>
            </w:tcBorders>
            <w:shd w:val="clear" w:color="auto" w:fill="auto"/>
            <w:noWrap/>
            <w:vAlign w:val="center"/>
            <w:hideMark/>
          </w:tcPr>
          <w:p w14:paraId="77F2B4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4FC870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D4FE45"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442B7808"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988,00</w:t>
            </w:r>
          </w:p>
        </w:tc>
      </w:tr>
      <w:tr w:rsidR="002C6E32" w:rsidRPr="002C6E32" w14:paraId="5D1DA848"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7F66564"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MAXIXE</w:t>
            </w:r>
          </w:p>
        </w:tc>
        <w:tc>
          <w:tcPr>
            <w:tcW w:w="993" w:type="dxa"/>
            <w:tcBorders>
              <w:top w:val="nil"/>
              <w:left w:val="nil"/>
              <w:bottom w:val="single" w:sz="4" w:space="0" w:color="auto"/>
              <w:right w:val="single" w:sz="4" w:space="0" w:color="auto"/>
            </w:tcBorders>
            <w:shd w:val="clear" w:color="auto" w:fill="auto"/>
            <w:noWrap/>
            <w:vAlign w:val="center"/>
            <w:hideMark/>
          </w:tcPr>
          <w:p w14:paraId="329C812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391458A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C99556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0,30</w:t>
            </w:r>
          </w:p>
        </w:tc>
        <w:tc>
          <w:tcPr>
            <w:tcW w:w="1417" w:type="dxa"/>
            <w:tcBorders>
              <w:top w:val="nil"/>
              <w:left w:val="nil"/>
              <w:bottom w:val="single" w:sz="4" w:space="0" w:color="auto"/>
              <w:right w:val="single" w:sz="4" w:space="0" w:color="auto"/>
            </w:tcBorders>
            <w:shd w:val="clear" w:color="auto" w:fill="auto"/>
            <w:noWrap/>
            <w:vAlign w:val="center"/>
            <w:hideMark/>
          </w:tcPr>
          <w:p w14:paraId="016D673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741,00</w:t>
            </w:r>
          </w:p>
        </w:tc>
      </w:tr>
      <w:tr w:rsidR="002C6E32" w:rsidRPr="002C6E32" w14:paraId="67C1737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5CDC34C"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SALSAO</w:t>
            </w:r>
          </w:p>
        </w:tc>
        <w:tc>
          <w:tcPr>
            <w:tcW w:w="993" w:type="dxa"/>
            <w:tcBorders>
              <w:top w:val="nil"/>
              <w:left w:val="nil"/>
              <w:bottom w:val="single" w:sz="4" w:space="0" w:color="auto"/>
              <w:right w:val="single" w:sz="4" w:space="0" w:color="auto"/>
            </w:tcBorders>
            <w:shd w:val="clear" w:color="auto" w:fill="auto"/>
            <w:noWrap/>
            <w:vAlign w:val="center"/>
            <w:hideMark/>
          </w:tcPr>
          <w:p w14:paraId="51CA2A8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t</w:t>
            </w:r>
          </w:p>
        </w:tc>
        <w:tc>
          <w:tcPr>
            <w:tcW w:w="1701" w:type="dxa"/>
            <w:tcBorders>
              <w:top w:val="nil"/>
              <w:left w:val="nil"/>
              <w:bottom w:val="single" w:sz="4" w:space="0" w:color="auto"/>
              <w:right w:val="single" w:sz="4" w:space="0" w:color="auto"/>
            </w:tcBorders>
            <w:shd w:val="clear" w:color="auto" w:fill="auto"/>
            <w:noWrap/>
            <w:vAlign w:val="center"/>
            <w:hideMark/>
          </w:tcPr>
          <w:p w14:paraId="53CF4B4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28887E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0,20</w:t>
            </w:r>
          </w:p>
        </w:tc>
        <w:tc>
          <w:tcPr>
            <w:tcW w:w="1417" w:type="dxa"/>
            <w:tcBorders>
              <w:top w:val="nil"/>
              <w:left w:val="nil"/>
              <w:bottom w:val="single" w:sz="4" w:space="0" w:color="auto"/>
              <w:right w:val="single" w:sz="4" w:space="0" w:color="auto"/>
            </w:tcBorders>
            <w:shd w:val="clear" w:color="auto" w:fill="auto"/>
            <w:noWrap/>
            <w:vAlign w:val="center"/>
            <w:hideMark/>
          </w:tcPr>
          <w:p w14:paraId="5AD2E5A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446,00</w:t>
            </w:r>
          </w:p>
        </w:tc>
      </w:tr>
      <w:tr w:rsidR="002C6E32" w:rsidRPr="002C6E32" w14:paraId="2DA8D1DC"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37670E0"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EQUINOS (PARA CORTE)</w:t>
            </w:r>
          </w:p>
        </w:tc>
        <w:tc>
          <w:tcPr>
            <w:tcW w:w="993" w:type="dxa"/>
            <w:tcBorders>
              <w:top w:val="nil"/>
              <w:left w:val="nil"/>
              <w:bottom w:val="single" w:sz="4" w:space="0" w:color="auto"/>
              <w:right w:val="single" w:sz="4" w:space="0" w:color="auto"/>
            </w:tcBorders>
            <w:shd w:val="clear" w:color="auto" w:fill="auto"/>
            <w:noWrap/>
            <w:vAlign w:val="center"/>
            <w:hideMark/>
          </w:tcPr>
          <w:p w14:paraId="71D4E50A"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F639C2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500</w:t>
            </w:r>
          </w:p>
        </w:tc>
        <w:tc>
          <w:tcPr>
            <w:tcW w:w="1701" w:type="dxa"/>
            <w:tcBorders>
              <w:top w:val="nil"/>
              <w:left w:val="nil"/>
              <w:bottom w:val="single" w:sz="4" w:space="0" w:color="auto"/>
              <w:right w:val="single" w:sz="4" w:space="0" w:color="auto"/>
            </w:tcBorders>
            <w:shd w:val="clear" w:color="auto" w:fill="auto"/>
            <w:noWrap/>
            <w:vAlign w:val="center"/>
            <w:hideMark/>
          </w:tcPr>
          <w:p w14:paraId="7B6A772E"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E6B18F2"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r>
      <w:tr w:rsidR="002C6E32" w:rsidRPr="002C6E32" w14:paraId="280AB010"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087A583"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MATA NATIVA</w:t>
            </w:r>
          </w:p>
        </w:tc>
        <w:tc>
          <w:tcPr>
            <w:tcW w:w="993" w:type="dxa"/>
            <w:tcBorders>
              <w:top w:val="nil"/>
              <w:left w:val="nil"/>
              <w:bottom w:val="single" w:sz="4" w:space="0" w:color="auto"/>
              <w:right w:val="single" w:sz="4" w:space="0" w:color="auto"/>
            </w:tcBorders>
            <w:shd w:val="clear" w:color="auto" w:fill="auto"/>
            <w:noWrap/>
            <w:vAlign w:val="center"/>
            <w:hideMark/>
          </w:tcPr>
          <w:p w14:paraId="2EE55C19"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00AE5D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8000</w:t>
            </w:r>
          </w:p>
        </w:tc>
        <w:tc>
          <w:tcPr>
            <w:tcW w:w="1701" w:type="dxa"/>
            <w:tcBorders>
              <w:top w:val="nil"/>
              <w:left w:val="nil"/>
              <w:bottom w:val="single" w:sz="4" w:space="0" w:color="auto"/>
              <w:right w:val="single" w:sz="4" w:space="0" w:color="auto"/>
            </w:tcBorders>
            <w:shd w:val="clear" w:color="auto" w:fill="auto"/>
            <w:noWrap/>
            <w:vAlign w:val="center"/>
            <w:hideMark/>
          </w:tcPr>
          <w:p w14:paraId="2D1FB914"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50BFD8C"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r>
      <w:tr w:rsidR="002C6E32" w:rsidRPr="002C6E32" w14:paraId="003F629E" w14:textId="77777777" w:rsidTr="00633145">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D11253D"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PASTAGENS E FORRAGENS</w:t>
            </w:r>
          </w:p>
        </w:tc>
        <w:tc>
          <w:tcPr>
            <w:tcW w:w="993" w:type="dxa"/>
            <w:tcBorders>
              <w:top w:val="nil"/>
              <w:left w:val="nil"/>
              <w:bottom w:val="single" w:sz="4" w:space="0" w:color="auto"/>
              <w:right w:val="single" w:sz="4" w:space="0" w:color="auto"/>
            </w:tcBorders>
            <w:shd w:val="clear" w:color="auto" w:fill="auto"/>
            <w:noWrap/>
            <w:vAlign w:val="center"/>
            <w:hideMark/>
          </w:tcPr>
          <w:p w14:paraId="55CE5D5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8DEC331"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25000</w:t>
            </w:r>
          </w:p>
        </w:tc>
        <w:tc>
          <w:tcPr>
            <w:tcW w:w="1701" w:type="dxa"/>
            <w:tcBorders>
              <w:top w:val="nil"/>
              <w:left w:val="nil"/>
              <w:bottom w:val="single" w:sz="4" w:space="0" w:color="auto"/>
              <w:right w:val="single" w:sz="4" w:space="0" w:color="auto"/>
            </w:tcBorders>
            <w:shd w:val="clear" w:color="auto" w:fill="auto"/>
            <w:noWrap/>
            <w:vAlign w:val="center"/>
            <w:hideMark/>
          </w:tcPr>
          <w:p w14:paraId="44F315AD"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9376B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r w:rsidRPr="00017E16">
              <w:rPr>
                <w:rFonts w:ascii="Times New Roman" w:eastAsia="Times New Roman" w:hAnsi="Times New Roman" w:cs="Times New Roman"/>
                <w:sz w:val="20"/>
                <w:szCs w:val="20"/>
                <w:lang w:eastAsia="pt-BR"/>
              </w:rPr>
              <w:t>0,00</w:t>
            </w:r>
          </w:p>
        </w:tc>
      </w:tr>
      <w:tr w:rsidR="002C6E32" w:rsidRPr="002C6E32" w14:paraId="3F91EB52" w14:textId="77777777" w:rsidTr="00633145">
        <w:trPr>
          <w:trHeight w:val="255"/>
        </w:trPr>
        <w:tc>
          <w:tcPr>
            <w:tcW w:w="2835" w:type="dxa"/>
            <w:tcBorders>
              <w:top w:val="nil"/>
              <w:left w:val="nil"/>
              <w:bottom w:val="nil"/>
              <w:right w:val="nil"/>
            </w:tcBorders>
            <w:shd w:val="clear" w:color="auto" w:fill="auto"/>
            <w:noWrap/>
            <w:vAlign w:val="bottom"/>
            <w:hideMark/>
          </w:tcPr>
          <w:p w14:paraId="1AB70A16"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center"/>
            <w:hideMark/>
          </w:tcPr>
          <w:p w14:paraId="7B0ABACB" w14:textId="77777777" w:rsidR="002C6E32" w:rsidRPr="00017E16" w:rsidRDefault="002C6E32" w:rsidP="002C6E32">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center"/>
            <w:hideMark/>
          </w:tcPr>
          <w:p w14:paraId="65ACECF0"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center"/>
            <w:hideMark/>
          </w:tcPr>
          <w:p w14:paraId="360AA24F" w14:textId="77777777" w:rsidR="002C6E32" w:rsidRPr="00017E16" w:rsidRDefault="002C6E32" w:rsidP="002C6E32">
            <w:pPr>
              <w:spacing w:after="0" w:line="240" w:lineRule="auto"/>
              <w:jc w:val="center"/>
              <w:rPr>
                <w:rFonts w:ascii="Times New Roman" w:eastAsia="Times New Roman" w:hAnsi="Times New Roman" w:cs="Times New Roman"/>
                <w:sz w:val="20"/>
                <w:szCs w:val="20"/>
                <w:lang w:eastAsia="pt-B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1727C" w14:textId="77777777" w:rsidR="002C6E32" w:rsidRPr="00017E16" w:rsidRDefault="002C6E32" w:rsidP="002C6E32">
            <w:pPr>
              <w:spacing w:after="0" w:line="240" w:lineRule="auto"/>
              <w:jc w:val="center"/>
              <w:rPr>
                <w:rFonts w:ascii="Times New Roman" w:eastAsia="Times New Roman" w:hAnsi="Times New Roman" w:cs="Times New Roman"/>
                <w:b/>
                <w:bCs/>
                <w:sz w:val="20"/>
                <w:szCs w:val="20"/>
                <w:lang w:eastAsia="pt-BR"/>
              </w:rPr>
            </w:pPr>
            <w:r w:rsidRPr="00017E16">
              <w:rPr>
                <w:rFonts w:ascii="Times New Roman" w:eastAsia="Times New Roman" w:hAnsi="Times New Roman" w:cs="Times New Roman"/>
                <w:b/>
                <w:bCs/>
                <w:sz w:val="20"/>
                <w:szCs w:val="20"/>
                <w:lang w:eastAsia="pt-BR"/>
              </w:rPr>
              <w:t>565.475.193,29</w:t>
            </w:r>
          </w:p>
        </w:tc>
      </w:tr>
    </w:tbl>
    <w:p w14:paraId="3000D070" w14:textId="77777777" w:rsidR="00584C76" w:rsidRDefault="00584C76">
      <w:pPr>
        <w:spacing w:after="0" w:line="240" w:lineRule="auto"/>
        <w:rPr>
          <w:rFonts w:ascii="Times New Roman" w:hAnsi="Times New Roman" w:cs="Times New Roman"/>
          <w:color w:val="000000"/>
          <w:sz w:val="24"/>
          <w:szCs w:val="24"/>
        </w:rPr>
      </w:pPr>
    </w:p>
    <w:p w14:paraId="2A492D82" w14:textId="77777777" w:rsidR="00584C76" w:rsidRDefault="00584C76">
      <w:pPr>
        <w:spacing w:after="0" w:line="240" w:lineRule="auto"/>
        <w:rPr>
          <w:rFonts w:ascii="Times New Roman" w:hAnsi="Times New Roman" w:cs="Times New Roman"/>
          <w:color w:val="000000"/>
          <w:sz w:val="20"/>
          <w:szCs w:val="20"/>
        </w:rPr>
      </w:pPr>
    </w:p>
    <w:p w14:paraId="54639F61" w14:textId="79A21F36" w:rsidR="00584C76" w:rsidRDefault="00633145" w:rsidP="006134A3">
      <w:pPr>
        <w:pStyle w:val="PargrafodaLista"/>
        <w:numPr>
          <w:ilvl w:val="1"/>
          <w:numId w:val="6"/>
        </w:numPr>
        <w:rPr>
          <w:rFonts w:ascii="Times New Roman" w:hAnsi="Times New Roman" w:cs="Times New Roman"/>
          <w:b/>
          <w:sz w:val="24"/>
          <w:szCs w:val="24"/>
        </w:rPr>
      </w:pPr>
      <w:r w:rsidRPr="006134A3">
        <w:rPr>
          <w:rFonts w:ascii="Times New Roman" w:hAnsi="Times New Roman" w:cs="Times New Roman"/>
          <w:b/>
          <w:sz w:val="24"/>
          <w:szCs w:val="24"/>
        </w:rPr>
        <w:t>ASSISTÊNCIA SOCIAL E SEGURANÇA DA FAMÍLIA</w:t>
      </w:r>
    </w:p>
    <w:p w14:paraId="531F7305" w14:textId="77777777" w:rsidR="00F56F30" w:rsidRDefault="00F56F30">
      <w:pPr>
        <w:spacing w:after="0" w:line="360" w:lineRule="auto"/>
        <w:jc w:val="both"/>
        <w:rPr>
          <w:rFonts w:ascii="Times New Roman" w:hAnsi="Times New Roman" w:cs="Times New Roman"/>
          <w:b/>
          <w:bCs/>
          <w:sz w:val="24"/>
          <w:szCs w:val="24"/>
        </w:rPr>
      </w:pPr>
      <w:bookmarkStart w:id="8" w:name="_Hlk139529674"/>
    </w:p>
    <w:p w14:paraId="0CE62D33" w14:textId="462D4E3E" w:rsidR="00584C76" w:rsidRDefault="006331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1.5.1 O Programa Bolsa Família (PBF)</w:t>
      </w:r>
    </w:p>
    <w:bookmarkEnd w:id="8"/>
    <w:p w14:paraId="19B28231" w14:textId="2ADC1E46" w:rsidR="00584C76" w:rsidRDefault="00E97092" w:rsidP="00E97092">
      <w:pPr>
        <w:spacing w:after="0" w:line="360" w:lineRule="auto"/>
        <w:ind w:firstLine="708"/>
        <w:jc w:val="both"/>
        <w:rPr>
          <w:rFonts w:ascii="Times New Roman" w:hAnsi="Times New Roman" w:cs="Times New Roman"/>
          <w:sz w:val="24"/>
          <w:szCs w:val="24"/>
        </w:rPr>
      </w:pPr>
      <w:r w:rsidRPr="00E97092">
        <w:rPr>
          <w:rFonts w:ascii="Times New Roman" w:hAnsi="Times New Roman" w:cs="Times New Roman"/>
          <w:sz w:val="24"/>
          <w:szCs w:val="24"/>
        </w:rPr>
        <w:t>O Programa Bolsa Família é um programa social do Governo Federal</w:t>
      </w:r>
      <w:r>
        <w:rPr>
          <w:rFonts w:ascii="Times New Roman" w:hAnsi="Times New Roman" w:cs="Times New Roman"/>
          <w:sz w:val="24"/>
          <w:szCs w:val="24"/>
        </w:rPr>
        <w:t xml:space="preserve"> de transferência direta de renda para famílias </w:t>
      </w:r>
      <w:r w:rsidRPr="00E97092">
        <w:rPr>
          <w:rFonts w:ascii="Times New Roman" w:hAnsi="Times New Roman" w:cs="Times New Roman"/>
          <w:sz w:val="24"/>
          <w:szCs w:val="24"/>
        </w:rPr>
        <w:t xml:space="preserve">em situação de pobreza, </w:t>
      </w:r>
      <w:r>
        <w:rPr>
          <w:rFonts w:ascii="Times New Roman" w:hAnsi="Times New Roman" w:cs="Times New Roman"/>
          <w:sz w:val="24"/>
          <w:szCs w:val="24"/>
        </w:rPr>
        <w:t>onde busca</w:t>
      </w:r>
      <w:r w:rsidRPr="00E97092">
        <w:rPr>
          <w:rFonts w:ascii="Times New Roman" w:hAnsi="Times New Roman" w:cs="Times New Roman"/>
          <w:sz w:val="24"/>
          <w:szCs w:val="24"/>
        </w:rPr>
        <w:t xml:space="preserve"> integrar políticas públicas,</w:t>
      </w:r>
      <w:r>
        <w:rPr>
          <w:rFonts w:ascii="Times New Roman" w:hAnsi="Times New Roman" w:cs="Times New Roman"/>
          <w:sz w:val="24"/>
          <w:szCs w:val="24"/>
        </w:rPr>
        <w:t xml:space="preserve"> </w:t>
      </w:r>
      <w:r w:rsidRPr="00E97092">
        <w:rPr>
          <w:rFonts w:ascii="Times New Roman" w:hAnsi="Times New Roman" w:cs="Times New Roman"/>
          <w:sz w:val="24"/>
          <w:szCs w:val="24"/>
        </w:rPr>
        <w:t>fortalecendo o acesso das famílias a direitos básicos como saúde, educação e assistência social</w:t>
      </w:r>
      <w:r>
        <w:rPr>
          <w:rFonts w:ascii="Times New Roman" w:hAnsi="Times New Roman" w:cs="Times New Roman"/>
          <w:sz w:val="24"/>
          <w:szCs w:val="24"/>
        </w:rPr>
        <w:t>,</w:t>
      </w:r>
      <w:r w:rsidRPr="00E97092">
        <w:rPr>
          <w:rFonts w:ascii="Times New Roman" w:hAnsi="Times New Roman" w:cs="Times New Roman"/>
          <w:sz w:val="24"/>
          <w:szCs w:val="24"/>
        </w:rPr>
        <w:t xml:space="preserve"> contribui</w:t>
      </w:r>
      <w:r>
        <w:rPr>
          <w:rFonts w:ascii="Times New Roman" w:hAnsi="Times New Roman" w:cs="Times New Roman"/>
          <w:sz w:val="24"/>
          <w:szCs w:val="24"/>
        </w:rPr>
        <w:t>ndo</w:t>
      </w:r>
      <w:r w:rsidRPr="00E97092">
        <w:rPr>
          <w:rFonts w:ascii="Times New Roman" w:hAnsi="Times New Roman" w:cs="Times New Roman"/>
          <w:sz w:val="24"/>
          <w:szCs w:val="24"/>
        </w:rPr>
        <w:t xml:space="preserve"> para o resgate</w:t>
      </w:r>
      <w:r>
        <w:rPr>
          <w:rFonts w:ascii="Times New Roman" w:hAnsi="Times New Roman" w:cs="Times New Roman"/>
          <w:sz w:val="24"/>
          <w:szCs w:val="24"/>
        </w:rPr>
        <w:t xml:space="preserve"> </w:t>
      </w:r>
      <w:r w:rsidRPr="00E97092">
        <w:rPr>
          <w:rFonts w:ascii="Times New Roman" w:hAnsi="Times New Roman" w:cs="Times New Roman"/>
          <w:sz w:val="24"/>
          <w:szCs w:val="24"/>
        </w:rPr>
        <w:t>da dignidade e da cidadania d</w:t>
      </w:r>
      <w:r>
        <w:rPr>
          <w:rFonts w:ascii="Times New Roman" w:hAnsi="Times New Roman" w:cs="Times New Roman"/>
          <w:sz w:val="24"/>
          <w:szCs w:val="24"/>
        </w:rPr>
        <w:t>essas</w:t>
      </w:r>
      <w:r w:rsidRPr="00E97092">
        <w:rPr>
          <w:rFonts w:ascii="Times New Roman" w:hAnsi="Times New Roman" w:cs="Times New Roman"/>
          <w:sz w:val="24"/>
          <w:szCs w:val="24"/>
        </w:rPr>
        <w:t xml:space="preserve"> famílias</w:t>
      </w:r>
      <w:r>
        <w:rPr>
          <w:rFonts w:ascii="Times New Roman" w:hAnsi="Times New Roman" w:cs="Times New Roman"/>
          <w:sz w:val="24"/>
          <w:szCs w:val="24"/>
        </w:rPr>
        <w:t xml:space="preserve"> (BRASIL, 2023).</w:t>
      </w:r>
    </w:p>
    <w:p w14:paraId="7D271384" w14:textId="77777777" w:rsidR="006134A3" w:rsidRDefault="006134A3">
      <w:pPr>
        <w:spacing w:after="0" w:line="360" w:lineRule="auto"/>
        <w:jc w:val="both"/>
        <w:rPr>
          <w:rFonts w:ascii="Times New Roman" w:hAnsi="Times New Roman" w:cs="Times New Roman"/>
          <w:sz w:val="24"/>
          <w:szCs w:val="24"/>
        </w:rPr>
      </w:pPr>
    </w:p>
    <w:p w14:paraId="70395D40" w14:textId="5ED8F1DD" w:rsidR="00584C76" w:rsidRPr="006134A3" w:rsidRDefault="00633145" w:rsidP="006134A3">
      <w:pPr>
        <w:pStyle w:val="PargrafodaLista"/>
        <w:numPr>
          <w:ilvl w:val="3"/>
          <w:numId w:val="6"/>
        </w:numPr>
        <w:spacing w:after="0" w:line="360" w:lineRule="auto"/>
        <w:jc w:val="both"/>
        <w:rPr>
          <w:rFonts w:ascii="Times New Roman" w:hAnsi="Times New Roman" w:cs="Times New Roman"/>
          <w:b/>
          <w:bCs/>
          <w:sz w:val="24"/>
          <w:szCs w:val="24"/>
        </w:rPr>
      </w:pPr>
      <w:r w:rsidRPr="006134A3">
        <w:rPr>
          <w:rFonts w:ascii="Times New Roman" w:hAnsi="Times New Roman" w:cs="Times New Roman"/>
          <w:b/>
          <w:bCs/>
          <w:sz w:val="24"/>
          <w:szCs w:val="24"/>
        </w:rPr>
        <w:t>Gestão dos benefícios</w:t>
      </w:r>
    </w:p>
    <w:p w14:paraId="27AD4FFE" w14:textId="0D5CC16D" w:rsidR="00EE2967" w:rsidRPr="00EE2967" w:rsidRDefault="00EE2967" w:rsidP="00EE296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Em junho de 2023, nosso município beneficiou </w:t>
      </w:r>
      <w:r w:rsidRPr="000723EE">
        <w:rPr>
          <w:rFonts w:ascii="Times New Roman" w:hAnsi="Times New Roman" w:cs="Times New Roman"/>
          <w:b/>
          <w:bCs/>
          <w:color w:val="000000"/>
          <w:sz w:val="24"/>
          <w:szCs w:val="24"/>
        </w:rPr>
        <w:t>8.770 com Benefício de Renda de Cidadania (BRC)</w:t>
      </w:r>
      <w:r>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 xml:space="preserve">no valor de R$ 142,00 (cento e quarenta e dois reais) por integrante, </w:t>
      </w:r>
      <w:r w:rsidR="00493BA1">
        <w:rPr>
          <w:rFonts w:ascii="Times New Roman" w:hAnsi="Times New Roman" w:cs="Times New Roman"/>
          <w:color w:val="000000"/>
          <w:sz w:val="24"/>
          <w:szCs w:val="24"/>
        </w:rPr>
        <w:t xml:space="preserve">que é </w:t>
      </w:r>
      <w:r w:rsidRPr="00EE2967">
        <w:rPr>
          <w:rFonts w:ascii="Times New Roman" w:hAnsi="Times New Roman" w:cs="Times New Roman"/>
          <w:color w:val="000000"/>
          <w:sz w:val="24"/>
          <w:szCs w:val="24"/>
        </w:rPr>
        <w:t>destinado a todas as</w:t>
      </w:r>
      <w:r>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famílias benefic</w:t>
      </w:r>
      <w:r>
        <w:rPr>
          <w:rFonts w:ascii="Times New Roman" w:hAnsi="Times New Roman" w:cs="Times New Roman"/>
          <w:color w:val="000000"/>
          <w:sz w:val="24"/>
          <w:szCs w:val="24"/>
        </w:rPr>
        <w:t>i</w:t>
      </w:r>
      <w:r w:rsidRPr="00EE2967">
        <w:rPr>
          <w:rFonts w:ascii="Times New Roman" w:hAnsi="Times New Roman" w:cs="Times New Roman"/>
          <w:color w:val="000000"/>
          <w:sz w:val="24"/>
          <w:szCs w:val="24"/>
        </w:rPr>
        <w:t>árias do Programa Bolsa Família</w:t>
      </w:r>
      <w:r w:rsidR="00493BA1">
        <w:rPr>
          <w:rFonts w:ascii="Times New Roman" w:hAnsi="Times New Roman" w:cs="Times New Roman"/>
          <w:color w:val="000000"/>
          <w:sz w:val="24"/>
          <w:szCs w:val="24"/>
        </w:rPr>
        <w:t xml:space="preserve">; </w:t>
      </w:r>
      <w:r w:rsidRPr="000723EE">
        <w:rPr>
          <w:rFonts w:ascii="Times New Roman" w:hAnsi="Times New Roman" w:cs="Times New Roman"/>
          <w:b/>
          <w:bCs/>
          <w:color w:val="000000"/>
          <w:sz w:val="24"/>
          <w:szCs w:val="24"/>
        </w:rPr>
        <w:lastRenderedPageBreak/>
        <w:t xml:space="preserve">2.806 </w:t>
      </w:r>
      <w:r w:rsidR="00493BA1" w:rsidRPr="000723EE">
        <w:rPr>
          <w:rFonts w:ascii="Times New Roman" w:hAnsi="Times New Roman" w:cs="Times New Roman"/>
          <w:b/>
          <w:bCs/>
          <w:color w:val="000000"/>
          <w:sz w:val="24"/>
          <w:szCs w:val="24"/>
        </w:rPr>
        <w:t xml:space="preserve">com </w:t>
      </w:r>
      <w:r w:rsidRPr="000723EE">
        <w:rPr>
          <w:rFonts w:ascii="Times New Roman" w:hAnsi="Times New Roman" w:cs="Times New Roman"/>
          <w:b/>
          <w:bCs/>
          <w:color w:val="000000"/>
          <w:sz w:val="24"/>
          <w:szCs w:val="24"/>
        </w:rPr>
        <w:t>Benefício Complementar (BC</w:t>
      </w:r>
      <w:r w:rsidR="00493BA1" w:rsidRPr="000723EE">
        <w:rPr>
          <w:rFonts w:ascii="Times New Roman" w:hAnsi="Times New Roman" w:cs="Times New Roman"/>
          <w:b/>
          <w:bCs/>
          <w:color w:val="000000"/>
          <w:sz w:val="24"/>
          <w:szCs w:val="24"/>
        </w:rPr>
        <w:t>)</w:t>
      </w:r>
      <w:r w:rsidR="00493BA1">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destinado às famílias beneficiárias do Programa Bolsa Família cuja soma dos valores relativos aos</w:t>
      </w:r>
      <w:r w:rsidR="00493BA1">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benefícios financeiros de que trata o inciso I deste parágrafo seja inferior a R$ 600,00 (seiscentos reais), calculado pela diferença entre</w:t>
      </w:r>
      <w:r w:rsidR="00493BA1">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este valor e a referida soma</w:t>
      </w:r>
      <w:r w:rsidR="00493BA1">
        <w:rPr>
          <w:rFonts w:ascii="Times New Roman" w:hAnsi="Times New Roman" w:cs="Times New Roman"/>
          <w:color w:val="000000"/>
          <w:sz w:val="24"/>
          <w:szCs w:val="24"/>
        </w:rPr>
        <w:t xml:space="preserve">; </w:t>
      </w:r>
      <w:r w:rsidRPr="000723EE">
        <w:rPr>
          <w:rFonts w:ascii="Times New Roman" w:hAnsi="Times New Roman" w:cs="Times New Roman"/>
          <w:b/>
          <w:bCs/>
          <w:color w:val="000000"/>
          <w:sz w:val="24"/>
          <w:szCs w:val="24"/>
        </w:rPr>
        <w:t>1.730 Benefício Primeira Infância (BPI)</w:t>
      </w:r>
      <w:r w:rsidR="00493BA1">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no valor de R$ 150,00 (cento e cinquenta reais) por criança, destinado às famílias beneficiárias</w:t>
      </w:r>
      <w:r w:rsidR="00493BA1">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que possuírem, em sua composição, crianças com idade entre 0 (zero) e 7 (sete) anos incompletos</w:t>
      </w:r>
      <w:r w:rsidR="00493BA1">
        <w:rPr>
          <w:rFonts w:ascii="Times New Roman" w:hAnsi="Times New Roman" w:cs="Times New Roman"/>
          <w:color w:val="000000"/>
          <w:sz w:val="24"/>
          <w:szCs w:val="24"/>
        </w:rPr>
        <w:t xml:space="preserve">; </w:t>
      </w:r>
      <w:r w:rsidRPr="000723EE">
        <w:rPr>
          <w:rFonts w:ascii="Times New Roman" w:hAnsi="Times New Roman" w:cs="Times New Roman"/>
          <w:b/>
          <w:bCs/>
          <w:color w:val="000000"/>
          <w:sz w:val="24"/>
          <w:szCs w:val="24"/>
        </w:rPr>
        <w:t>2.626 Benefício Variável Familiar (BVF)</w:t>
      </w:r>
      <w:r w:rsidR="00493BA1">
        <w:rPr>
          <w:rFonts w:ascii="Times New Roman" w:hAnsi="Times New Roman" w:cs="Times New Roman"/>
          <w:color w:val="000000"/>
          <w:sz w:val="24"/>
          <w:szCs w:val="24"/>
        </w:rPr>
        <w:t xml:space="preserve">, sendo o valor de </w:t>
      </w:r>
      <w:r w:rsidRPr="00EE2967">
        <w:rPr>
          <w:rFonts w:ascii="Times New Roman" w:hAnsi="Times New Roman" w:cs="Times New Roman"/>
          <w:color w:val="000000"/>
          <w:sz w:val="24"/>
          <w:szCs w:val="24"/>
        </w:rPr>
        <w:t>R$ 50,00 (cinquenta reais), destinado às famílias beneficiárias que possuírem, em</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sua composição</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gestantes</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nutrizes</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crianças com idade entre 7 (sete) anos e 12 (doze) anos incompletos; ou</w:t>
      </w:r>
      <w:r w:rsidR="000723EE">
        <w:rPr>
          <w:rFonts w:ascii="Times New Roman" w:hAnsi="Times New Roman" w:cs="Times New Roman"/>
          <w:color w:val="000000"/>
          <w:sz w:val="24"/>
          <w:szCs w:val="24"/>
        </w:rPr>
        <w:t xml:space="preserve"> a</w:t>
      </w:r>
      <w:r w:rsidRPr="00EE2967">
        <w:rPr>
          <w:rFonts w:ascii="Times New Roman" w:hAnsi="Times New Roman" w:cs="Times New Roman"/>
          <w:color w:val="000000"/>
          <w:sz w:val="24"/>
          <w:szCs w:val="24"/>
        </w:rPr>
        <w:t>dolescentes, com idade entre 12 (doze) anos e 18 (dezoito) anos incompletos</w:t>
      </w:r>
      <w:r w:rsidR="000723EE">
        <w:rPr>
          <w:rFonts w:ascii="Times New Roman" w:hAnsi="Times New Roman" w:cs="Times New Roman"/>
          <w:color w:val="000000"/>
          <w:sz w:val="24"/>
          <w:szCs w:val="24"/>
        </w:rPr>
        <w:t xml:space="preserve">; </w:t>
      </w:r>
      <w:r w:rsidRPr="000723EE">
        <w:rPr>
          <w:rFonts w:ascii="Times New Roman" w:hAnsi="Times New Roman" w:cs="Times New Roman"/>
          <w:b/>
          <w:bCs/>
          <w:color w:val="000000"/>
          <w:sz w:val="24"/>
          <w:szCs w:val="24"/>
        </w:rPr>
        <w:t>37 Benefício Extraordinário de Transição (BET)</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destinado exclusivamente às famílias que constarem como beneficiárias do Programa</w:t>
      </w:r>
      <w:r w:rsidR="000723EE">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Auxílio Brasil na data de entrada em vigor deste inciso, que será calculado pela diferença entre o valor recebido pela família em maio de</w:t>
      </w:r>
      <w:r w:rsidR="008857B9">
        <w:rPr>
          <w:rFonts w:ascii="Times New Roman" w:hAnsi="Times New Roman" w:cs="Times New Roman"/>
          <w:color w:val="000000"/>
          <w:sz w:val="24"/>
          <w:szCs w:val="24"/>
        </w:rPr>
        <w:t xml:space="preserve"> </w:t>
      </w:r>
      <w:r w:rsidRPr="00EE2967">
        <w:rPr>
          <w:rFonts w:ascii="Times New Roman" w:hAnsi="Times New Roman" w:cs="Times New Roman"/>
          <w:color w:val="000000"/>
          <w:sz w:val="24"/>
          <w:szCs w:val="24"/>
        </w:rPr>
        <w:t>2023 e o que vier a receber em junho de 2023.</w:t>
      </w:r>
      <w:r w:rsidR="00A238DC">
        <w:rPr>
          <w:rFonts w:ascii="Times New Roman" w:hAnsi="Times New Roman" w:cs="Times New Roman"/>
          <w:color w:val="000000"/>
          <w:sz w:val="24"/>
          <w:szCs w:val="24"/>
        </w:rPr>
        <w:t xml:space="preserve"> (BRASIL, 2023).</w:t>
      </w:r>
    </w:p>
    <w:p w14:paraId="4825369A" w14:textId="4D2DFF18" w:rsidR="00EE2967" w:rsidRDefault="00D927F6" w:rsidP="00EE296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Dessa forma</w:t>
      </w:r>
      <w:r w:rsidR="00EE2967" w:rsidRPr="00EE29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w:t>
      </w:r>
      <w:r w:rsidR="00EE2967" w:rsidRPr="00EE2967">
        <w:rPr>
          <w:rFonts w:ascii="Times New Roman" w:hAnsi="Times New Roman" w:cs="Times New Roman"/>
          <w:color w:val="000000"/>
          <w:sz w:val="24"/>
          <w:szCs w:val="24"/>
        </w:rPr>
        <w:t xml:space="preserve"> junho de 2023, o município de </w:t>
      </w:r>
      <w:r>
        <w:rPr>
          <w:rFonts w:ascii="Times New Roman" w:hAnsi="Times New Roman" w:cs="Times New Roman"/>
          <w:color w:val="000000"/>
          <w:sz w:val="24"/>
          <w:szCs w:val="24"/>
        </w:rPr>
        <w:t>Quedas do Iguaçu t</w:t>
      </w:r>
      <w:r w:rsidR="00EE2967" w:rsidRPr="00EE2967">
        <w:rPr>
          <w:rFonts w:ascii="Times New Roman" w:hAnsi="Times New Roman" w:cs="Times New Roman"/>
          <w:color w:val="000000"/>
          <w:sz w:val="24"/>
          <w:szCs w:val="24"/>
        </w:rPr>
        <w:t xml:space="preserve">eve </w:t>
      </w:r>
      <w:r w:rsidR="00EE2967" w:rsidRPr="00D927F6">
        <w:rPr>
          <w:rFonts w:ascii="Times New Roman" w:hAnsi="Times New Roman" w:cs="Times New Roman"/>
          <w:b/>
          <w:bCs/>
          <w:color w:val="000000"/>
          <w:sz w:val="24"/>
          <w:szCs w:val="24"/>
        </w:rPr>
        <w:t>3.118</w:t>
      </w:r>
      <w:r w:rsidR="00EE2967" w:rsidRPr="00EE2967">
        <w:rPr>
          <w:rFonts w:ascii="Times New Roman" w:hAnsi="Times New Roman" w:cs="Times New Roman"/>
          <w:color w:val="000000"/>
          <w:sz w:val="24"/>
          <w:szCs w:val="24"/>
        </w:rPr>
        <w:t xml:space="preserve"> famílias beneficiadas pelo Programa Bolsa</w:t>
      </w:r>
      <w:r>
        <w:rPr>
          <w:rFonts w:ascii="Times New Roman" w:hAnsi="Times New Roman" w:cs="Times New Roman"/>
          <w:color w:val="000000"/>
          <w:sz w:val="24"/>
          <w:szCs w:val="24"/>
        </w:rPr>
        <w:t xml:space="preserve"> </w:t>
      </w:r>
      <w:r w:rsidR="00EE2967" w:rsidRPr="00EE2967">
        <w:rPr>
          <w:rFonts w:ascii="Times New Roman" w:hAnsi="Times New Roman" w:cs="Times New Roman"/>
          <w:color w:val="000000"/>
          <w:sz w:val="24"/>
          <w:szCs w:val="24"/>
        </w:rPr>
        <w:t>Famíli</w:t>
      </w:r>
      <w:r>
        <w:rPr>
          <w:rFonts w:ascii="Times New Roman" w:hAnsi="Times New Roman" w:cs="Times New Roman"/>
          <w:color w:val="000000"/>
          <w:sz w:val="24"/>
          <w:szCs w:val="24"/>
        </w:rPr>
        <w:t>a</w:t>
      </w:r>
      <w:r w:rsidR="00EE2967" w:rsidRPr="00EE2967">
        <w:rPr>
          <w:rFonts w:ascii="Times New Roman" w:hAnsi="Times New Roman" w:cs="Times New Roman"/>
          <w:color w:val="000000"/>
          <w:sz w:val="24"/>
          <w:szCs w:val="24"/>
        </w:rPr>
        <w:t xml:space="preserve">, totalizando um investimento de </w:t>
      </w:r>
      <w:r w:rsidR="00EE2967" w:rsidRPr="00F4107D">
        <w:rPr>
          <w:rFonts w:ascii="Times New Roman" w:hAnsi="Times New Roman" w:cs="Times New Roman"/>
          <w:b/>
          <w:bCs/>
          <w:color w:val="000000"/>
          <w:sz w:val="24"/>
          <w:szCs w:val="24"/>
        </w:rPr>
        <w:t>R$ 2.264.502,00</w:t>
      </w:r>
      <w:r w:rsidR="00EE2967" w:rsidRPr="00EE2967">
        <w:rPr>
          <w:rFonts w:ascii="Times New Roman" w:hAnsi="Times New Roman" w:cs="Times New Roman"/>
          <w:color w:val="000000"/>
          <w:sz w:val="24"/>
          <w:szCs w:val="24"/>
        </w:rPr>
        <w:t xml:space="preserve"> e um benefício médio de </w:t>
      </w:r>
      <w:r w:rsidR="00EE2967" w:rsidRPr="00F4107D">
        <w:rPr>
          <w:rFonts w:ascii="Times New Roman" w:hAnsi="Times New Roman" w:cs="Times New Roman"/>
          <w:b/>
          <w:bCs/>
          <w:color w:val="000000"/>
          <w:sz w:val="24"/>
          <w:szCs w:val="24"/>
        </w:rPr>
        <w:t>R$ 726,27</w:t>
      </w:r>
      <w:r w:rsidR="00A238DC">
        <w:rPr>
          <w:rFonts w:ascii="Times New Roman" w:hAnsi="Times New Roman" w:cs="Times New Roman"/>
          <w:color w:val="000000"/>
          <w:sz w:val="24"/>
          <w:szCs w:val="24"/>
        </w:rPr>
        <w:t xml:space="preserve"> (BRASIL, 2023).</w:t>
      </w:r>
    </w:p>
    <w:p w14:paraId="525A0E9D" w14:textId="77777777" w:rsidR="00584C76" w:rsidRPr="002729CF" w:rsidRDefault="00633145">
      <w:pPr>
        <w:spacing w:after="0" w:line="360" w:lineRule="auto"/>
        <w:ind w:firstLine="708"/>
        <w:jc w:val="both"/>
        <w:rPr>
          <w:rFonts w:ascii="Times New Roman" w:hAnsi="Times New Roman" w:cs="Times New Roman"/>
          <w:sz w:val="24"/>
          <w:szCs w:val="24"/>
        </w:rPr>
      </w:pPr>
      <w:r w:rsidRPr="002729CF">
        <w:rPr>
          <w:rFonts w:ascii="Times New Roman" w:hAnsi="Times New Roman" w:cs="Times New Roman"/>
          <w:sz w:val="24"/>
          <w:szCs w:val="24"/>
        </w:rPr>
        <w:t>O pagamento do Bolsa Família é operado pela instituição financeira Caixa Econômica Federal (CAIXA), que é responsável pela emissão e entrega dos cartões e pelo atendimento aos beneficiários em seus canais de pagamento: agências, correspondentes lotéricos e correspondentes CAIXA. O município possui, atualmente, 3 canais de pagamento.</w:t>
      </w:r>
    </w:p>
    <w:p w14:paraId="03C20BAB" w14:textId="77777777" w:rsidR="00F358AA" w:rsidRDefault="00F358AA" w:rsidP="00F358AA">
      <w:pPr>
        <w:spacing w:after="0" w:line="360" w:lineRule="auto"/>
        <w:jc w:val="both"/>
        <w:rPr>
          <w:rFonts w:ascii="Times New Roman" w:hAnsi="Times New Roman" w:cs="Times New Roman"/>
          <w:b/>
          <w:bCs/>
          <w:color w:val="000000"/>
          <w:sz w:val="24"/>
          <w:szCs w:val="24"/>
        </w:rPr>
      </w:pPr>
    </w:p>
    <w:p w14:paraId="08FE2019" w14:textId="4A366A97" w:rsidR="00F358AA" w:rsidRPr="00F358AA" w:rsidRDefault="00F358AA" w:rsidP="00F358AA">
      <w:pPr>
        <w:spacing w:after="0" w:line="360" w:lineRule="auto"/>
        <w:jc w:val="both"/>
        <w:rPr>
          <w:rFonts w:ascii="Times New Roman" w:hAnsi="Times New Roman" w:cs="Times New Roman"/>
          <w:b/>
          <w:bCs/>
          <w:color w:val="000000"/>
          <w:sz w:val="24"/>
          <w:szCs w:val="24"/>
        </w:rPr>
      </w:pPr>
      <w:r w:rsidRPr="00F358AA">
        <w:rPr>
          <w:rFonts w:ascii="Times New Roman" w:hAnsi="Times New Roman" w:cs="Times New Roman"/>
          <w:b/>
          <w:bCs/>
          <w:color w:val="000000"/>
          <w:sz w:val="24"/>
          <w:szCs w:val="24"/>
        </w:rPr>
        <w:t>1.5.</w:t>
      </w:r>
      <w:r>
        <w:rPr>
          <w:rFonts w:ascii="Times New Roman" w:hAnsi="Times New Roman" w:cs="Times New Roman"/>
          <w:b/>
          <w:bCs/>
          <w:color w:val="000000"/>
          <w:sz w:val="24"/>
          <w:szCs w:val="24"/>
        </w:rPr>
        <w:t>1.2</w:t>
      </w:r>
      <w:r w:rsidRPr="00F358AA">
        <w:rPr>
          <w:rFonts w:ascii="Times New Roman" w:hAnsi="Times New Roman" w:cs="Times New Roman"/>
          <w:b/>
          <w:bCs/>
          <w:color w:val="000000"/>
          <w:sz w:val="24"/>
          <w:szCs w:val="24"/>
        </w:rPr>
        <w:t xml:space="preserve"> O Programa </w:t>
      </w:r>
      <w:r>
        <w:rPr>
          <w:rFonts w:ascii="Times New Roman" w:hAnsi="Times New Roman" w:cs="Times New Roman"/>
          <w:b/>
          <w:bCs/>
          <w:color w:val="000000"/>
          <w:sz w:val="24"/>
          <w:szCs w:val="24"/>
        </w:rPr>
        <w:t>Auxílio Gás dos Brasileiros</w:t>
      </w:r>
    </w:p>
    <w:p w14:paraId="14582AEF" w14:textId="3712F486" w:rsidR="00C013DB" w:rsidRDefault="00F358AA" w:rsidP="003B13A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13A1">
        <w:rPr>
          <w:rFonts w:ascii="Times New Roman" w:hAnsi="Times New Roman" w:cs="Times New Roman"/>
          <w:color w:val="000000"/>
          <w:sz w:val="24"/>
          <w:szCs w:val="24"/>
        </w:rPr>
        <w:tab/>
      </w:r>
      <w:r w:rsidR="00C013DB">
        <w:rPr>
          <w:rFonts w:ascii="Times New Roman" w:hAnsi="Times New Roman" w:cs="Times New Roman"/>
          <w:color w:val="000000"/>
          <w:sz w:val="24"/>
          <w:szCs w:val="24"/>
        </w:rPr>
        <w:t xml:space="preserve">O Programa Auxílio Gás dos Brasileiros é </w:t>
      </w:r>
      <w:r w:rsidRPr="00F358AA">
        <w:rPr>
          <w:rFonts w:ascii="Times New Roman" w:hAnsi="Times New Roman" w:cs="Times New Roman"/>
          <w:color w:val="000000"/>
          <w:sz w:val="24"/>
          <w:szCs w:val="24"/>
        </w:rPr>
        <w:t>um auxílio financeiro destinado às famílias de baixa renda, com o objetivo de reduzir o efeito do aumento do preço do gás de cozinha</w:t>
      </w:r>
      <w:r w:rsidR="00C013DB">
        <w:rPr>
          <w:rFonts w:ascii="Times New Roman" w:hAnsi="Times New Roman" w:cs="Times New Roman"/>
          <w:color w:val="000000"/>
          <w:sz w:val="24"/>
          <w:szCs w:val="24"/>
        </w:rPr>
        <w:t xml:space="preserve"> </w:t>
      </w:r>
      <w:r w:rsidRPr="00F358AA">
        <w:rPr>
          <w:rFonts w:ascii="Times New Roman" w:hAnsi="Times New Roman" w:cs="Times New Roman"/>
          <w:color w:val="000000"/>
          <w:sz w:val="24"/>
          <w:szCs w:val="24"/>
        </w:rPr>
        <w:t xml:space="preserve">sobre o orçamento doméstico. </w:t>
      </w:r>
      <w:r w:rsidR="00307010">
        <w:rPr>
          <w:rFonts w:ascii="Times New Roman" w:hAnsi="Times New Roman" w:cs="Times New Roman"/>
          <w:color w:val="000000"/>
          <w:sz w:val="24"/>
          <w:szCs w:val="24"/>
        </w:rPr>
        <w:t xml:space="preserve">Nosso município teve </w:t>
      </w:r>
      <w:r w:rsidR="00307010" w:rsidRPr="00307010">
        <w:rPr>
          <w:rFonts w:ascii="Times New Roman" w:hAnsi="Times New Roman" w:cs="Times New Roman"/>
          <w:b/>
          <w:bCs/>
          <w:color w:val="000000"/>
          <w:sz w:val="24"/>
          <w:szCs w:val="24"/>
        </w:rPr>
        <w:t>434</w:t>
      </w:r>
      <w:r w:rsidR="00307010">
        <w:rPr>
          <w:rFonts w:ascii="Times New Roman" w:hAnsi="Times New Roman" w:cs="Times New Roman"/>
          <w:color w:val="000000"/>
          <w:sz w:val="24"/>
          <w:szCs w:val="24"/>
        </w:rPr>
        <w:t xml:space="preserve"> famílias beneficiadas pelo programa que </w:t>
      </w:r>
      <w:r w:rsidR="00C013DB" w:rsidRPr="00C013DB">
        <w:rPr>
          <w:rFonts w:ascii="Times New Roman" w:hAnsi="Times New Roman" w:cs="Times New Roman"/>
          <w:color w:val="000000"/>
          <w:sz w:val="24"/>
          <w:szCs w:val="24"/>
        </w:rPr>
        <w:t>atualmente paga um benefício no valor</w:t>
      </w:r>
      <w:r w:rsidR="00C013DB">
        <w:rPr>
          <w:rFonts w:ascii="Times New Roman" w:hAnsi="Times New Roman" w:cs="Times New Roman"/>
          <w:color w:val="000000"/>
          <w:sz w:val="24"/>
          <w:szCs w:val="24"/>
        </w:rPr>
        <w:t xml:space="preserve"> </w:t>
      </w:r>
      <w:r w:rsidR="00C013DB" w:rsidRPr="00C013DB">
        <w:rPr>
          <w:rFonts w:ascii="Times New Roman" w:hAnsi="Times New Roman" w:cs="Times New Roman"/>
          <w:color w:val="000000"/>
          <w:sz w:val="24"/>
          <w:szCs w:val="24"/>
        </w:rPr>
        <w:t>médio de R$ 110,00</w:t>
      </w:r>
      <w:r w:rsidR="00307010">
        <w:rPr>
          <w:rFonts w:ascii="Times New Roman" w:hAnsi="Times New Roman" w:cs="Times New Roman"/>
          <w:color w:val="000000"/>
          <w:sz w:val="24"/>
          <w:szCs w:val="24"/>
        </w:rPr>
        <w:t xml:space="preserve">, </w:t>
      </w:r>
      <w:r w:rsidR="00C013DB" w:rsidRPr="00C013DB">
        <w:rPr>
          <w:rFonts w:ascii="Times New Roman" w:hAnsi="Times New Roman" w:cs="Times New Roman"/>
          <w:color w:val="000000"/>
          <w:sz w:val="24"/>
          <w:szCs w:val="24"/>
        </w:rPr>
        <w:t>totalizando um</w:t>
      </w:r>
      <w:r w:rsidR="00307010">
        <w:rPr>
          <w:rFonts w:ascii="Times New Roman" w:hAnsi="Times New Roman" w:cs="Times New Roman"/>
          <w:color w:val="000000"/>
          <w:sz w:val="24"/>
          <w:szCs w:val="24"/>
        </w:rPr>
        <w:t xml:space="preserve"> </w:t>
      </w:r>
      <w:r w:rsidR="00C013DB" w:rsidRPr="00C013DB">
        <w:rPr>
          <w:rFonts w:ascii="Times New Roman" w:hAnsi="Times New Roman" w:cs="Times New Roman"/>
          <w:color w:val="000000"/>
          <w:sz w:val="24"/>
          <w:szCs w:val="24"/>
        </w:rPr>
        <w:t xml:space="preserve">investimento de </w:t>
      </w:r>
      <w:r w:rsidR="00C013DB" w:rsidRPr="00307010">
        <w:rPr>
          <w:rFonts w:ascii="Times New Roman" w:hAnsi="Times New Roman" w:cs="Times New Roman"/>
          <w:b/>
          <w:bCs/>
          <w:color w:val="000000"/>
          <w:sz w:val="24"/>
          <w:szCs w:val="24"/>
        </w:rPr>
        <w:t>R$ 47.306,00</w:t>
      </w:r>
      <w:r w:rsidR="00C013DB" w:rsidRPr="00C013DB">
        <w:rPr>
          <w:rFonts w:ascii="Times New Roman" w:hAnsi="Times New Roman" w:cs="Times New Roman"/>
          <w:color w:val="000000"/>
          <w:sz w:val="24"/>
          <w:szCs w:val="24"/>
        </w:rPr>
        <w:t>.</w:t>
      </w:r>
    </w:p>
    <w:p w14:paraId="1B0370E3" w14:textId="66F8D5C9" w:rsidR="0046787D" w:rsidRDefault="0046787D" w:rsidP="003B13A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tabela abaixo apresenta os benefícios, quantidades e valores recebidos nos últimos 3 anos.</w:t>
      </w:r>
    </w:p>
    <w:p w14:paraId="3E088BD2" w14:textId="77777777" w:rsidR="00F56F30" w:rsidRDefault="00F56F30" w:rsidP="003B13A1">
      <w:pPr>
        <w:spacing w:after="0" w:line="360" w:lineRule="auto"/>
        <w:jc w:val="both"/>
        <w:rPr>
          <w:rFonts w:ascii="Times New Roman" w:hAnsi="Times New Roman" w:cs="Times New Roman"/>
          <w:color w:val="000000"/>
          <w:sz w:val="24"/>
          <w:szCs w:val="24"/>
        </w:rPr>
      </w:pPr>
    </w:p>
    <w:p w14:paraId="40EEB218" w14:textId="77777777" w:rsidR="00F358AA" w:rsidRDefault="00F358AA">
      <w:pPr>
        <w:spacing w:after="0" w:line="240" w:lineRule="auto"/>
        <w:rPr>
          <w:rFonts w:ascii="Times New Roman" w:hAnsi="Times New Roman" w:cs="Times New Roman"/>
          <w:color w:val="000000"/>
          <w:sz w:val="24"/>
          <w:szCs w:val="24"/>
        </w:rPr>
      </w:pPr>
    </w:p>
    <w:tbl>
      <w:tblPr>
        <w:tblStyle w:val="Tabelacomgrade"/>
        <w:tblW w:w="8500" w:type="dxa"/>
        <w:tblLayout w:type="fixed"/>
        <w:tblLook w:val="04A0" w:firstRow="1" w:lastRow="0" w:firstColumn="1" w:lastColumn="0" w:noHBand="0" w:noVBand="1"/>
      </w:tblPr>
      <w:tblGrid>
        <w:gridCol w:w="2405"/>
        <w:gridCol w:w="851"/>
        <w:gridCol w:w="1134"/>
        <w:gridCol w:w="992"/>
        <w:gridCol w:w="1134"/>
        <w:gridCol w:w="709"/>
        <w:gridCol w:w="1275"/>
      </w:tblGrid>
      <w:tr w:rsidR="0046787D" w:rsidRPr="0046787D" w14:paraId="447147BA" w14:textId="77777777" w:rsidTr="00633145">
        <w:tc>
          <w:tcPr>
            <w:tcW w:w="8500" w:type="dxa"/>
            <w:gridSpan w:val="7"/>
          </w:tcPr>
          <w:p w14:paraId="455AB8D3" w14:textId="77777777" w:rsidR="0046787D" w:rsidRPr="0046787D" w:rsidRDefault="0046787D" w:rsidP="0046787D">
            <w:pPr>
              <w:spacing w:after="0" w:line="240" w:lineRule="auto"/>
              <w:jc w:val="center"/>
              <w:rPr>
                <w:rFonts w:ascii="Times New Roman" w:eastAsia="Calibri" w:hAnsi="Times New Roman" w:cs="Times New Roman"/>
                <w:b/>
                <w:bCs/>
              </w:rPr>
            </w:pPr>
            <w:r w:rsidRPr="0046787D">
              <w:rPr>
                <w:rFonts w:ascii="Times New Roman" w:eastAsia="Calibri" w:hAnsi="Times New Roman" w:cs="Times New Roman"/>
                <w:b/>
                <w:bCs/>
              </w:rPr>
              <w:lastRenderedPageBreak/>
              <w:t>QUANTIDADES E VALORES TOTAIS DISPONIBILIZADOS</w:t>
            </w:r>
          </w:p>
        </w:tc>
      </w:tr>
      <w:tr w:rsidR="0046787D" w:rsidRPr="0046787D" w14:paraId="0E476DC1" w14:textId="77777777" w:rsidTr="00633145">
        <w:tc>
          <w:tcPr>
            <w:tcW w:w="2405" w:type="dxa"/>
          </w:tcPr>
          <w:p w14:paraId="48D97294" w14:textId="77777777" w:rsidR="0046787D" w:rsidRPr="0046787D" w:rsidRDefault="0046787D" w:rsidP="0046787D">
            <w:pPr>
              <w:spacing w:after="0" w:line="240" w:lineRule="auto"/>
              <w:rPr>
                <w:rFonts w:ascii="Times New Roman" w:eastAsia="Calibri" w:hAnsi="Times New Roman" w:cs="Times New Roman"/>
              </w:rPr>
            </w:pPr>
          </w:p>
        </w:tc>
        <w:tc>
          <w:tcPr>
            <w:tcW w:w="1985" w:type="dxa"/>
            <w:gridSpan w:val="2"/>
          </w:tcPr>
          <w:p w14:paraId="590D6098" w14:textId="77777777" w:rsidR="0046787D" w:rsidRPr="0046787D" w:rsidRDefault="0046787D" w:rsidP="0046787D">
            <w:pPr>
              <w:spacing w:after="0" w:line="240" w:lineRule="auto"/>
              <w:jc w:val="center"/>
              <w:rPr>
                <w:rFonts w:ascii="Times New Roman" w:eastAsia="Calibri" w:hAnsi="Times New Roman" w:cs="Times New Roman"/>
                <w:b/>
                <w:bCs/>
              </w:rPr>
            </w:pPr>
            <w:r w:rsidRPr="0046787D">
              <w:rPr>
                <w:rFonts w:ascii="Times New Roman" w:eastAsia="Calibri" w:hAnsi="Times New Roman" w:cs="Times New Roman"/>
                <w:b/>
                <w:bCs/>
              </w:rPr>
              <w:t>2021</w:t>
            </w:r>
          </w:p>
        </w:tc>
        <w:tc>
          <w:tcPr>
            <w:tcW w:w="2126" w:type="dxa"/>
            <w:gridSpan w:val="2"/>
          </w:tcPr>
          <w:p w14:paraId="713F9656" w14:textId="77777777" w:rsidR="0046787D" w:rsidRPr="0046787D" w:rsidRDefault="0046787D" w:rsidP="0046787D">
            <w:pPr>
              <w:spacing w:after="0" w:line="240" w:lineRule="auto"/>
              <w:jc w:val="center"/>
              <w:rPr>
                <w:rFonts w:ascii="Times New Roman" w:eastAsia="Calibri" w:hAnsi="Times New Roman" w:cs="Times New Roman"/>
                <w:b/>
                <w:bCs/>
              </w:rPr>
            </w:pPr>
            <w:r w:rsidRPr="0046787D">
              <w:rPr>
                <w:rFonts w:ascii="Times New Roman" w:eastAsia="Calibri" w:hAnsi="Times New Roman" w:cs="Times New Roman"/>
                <w:b/>
                <w:bCs/>
              </w:rPr>
              <w:t>2022</w:t>
            </w:r>
          </w:p>
        </w:tc>
        <w:tc>
          <w:tcPr>
            <w:tcW w:w="1984" w:type="dxa"/>
            <w:gridSpan w:val="2"/>
          </w:tcPr>
          <w:p w14:paraId="2F774965" w14:textId="77777777" w:rsidR="0046787D" w:rsidRPr="0046787D" w:rsidRDefault="0046787D" w:rsidP="0046787D">
            <w:pPr>
              <w:spacing w:after="0" w:line="240" w:lineRule="auto"/>
              <w:jc w:val="center"/>
              <w:rPr>
                <w:rFonts w:ascii="Times New Roman" w:eastAsia="Calibri" w:hAnsi="Times New Roman" w:cs="Times New Roman"/>
                <w:b/>
                <w:bCs/>
              </w:rPr>
            </w:pPr>
            <w:r w:rsidRPr="0046787D">
              <w:rPr>
                <w:rFonts w:ascii="Times New Roman" w:eastAsia="Calibri" w:hAnsi="Times New Roman" w:cs="Times New Roman"/>
                <w:b/>
                <w:bCs/>
              </w:rPr>
              <w:t>2023</w:t>
            </w:r>
          </w:p>
        </w:tc>
      </w:tr>
      <w:tr w:rsidR="0046787D" w:rsidRPr="0046787D" w14:paraId="7B55DF92" w14:textId="77777777" w:rsidTr="00633145">
        <w:tc>
          <w:tcPr>
            <w:tcW w:w="2405" w:type="dxa"/>
          </w:tcPr>
          <w:p w14:paraId="654A3238" w14:textId="77777777" w:rsidR="0046787D" w:rsidRPr="0046787D" w:rsidRDefault="0046787D" w:rsidP="0046787D">
            <w:pPr>
              <w:spacing w:after="0" w:line="240" w:lineRule="auto"/>
              <w:rPr>
                <w:rFonts w:ascii="Times New Roman" w:eastAsia="Calibri" w:hAnsi="Times New Roman" w:cs="Times New Roman"/>
                <w:b/>
                <w:bCs/>
                <w:sz w:val="24"/>
                <w:szCs w:val="24"/>
              </w:rPr>
            </w:pPr>
            <w:r w:rsidRPr="0046787D">
              <w:rPr>
                <w:rFonts w:ascii="Times New Roman" w:eastAsia="Calibri" w:hAnsi="Times New Roman" w:cs="Times New Roman"/>
                <w:b/>
                <w:bCs/>
                <w:sz w:val="24"/>
                <w:szCs w:val="24"/>
              </w:rPr>
              <w:t>Benefício</w:t>
            </w:r>
          </w:p>
        </w:tc>
        <w:tc>
          <w:tcPr>
            <w:tcW w:w="851" w:type="dxa"/>
          </w:tcPr>
          <w:p w14:paraId="6A757585" w14:textId="77777777" w:rsidR="0046787D" w:rsidRPr="0046787D" w:rsidRDefault="0046787D" w:rsidP="0046787D">
            <w:pPr>
              <w:spacing w:after="0" w:line="240" w:lineRule="auto"/>
              <w:jc w:val="center"/>
              <w:rPr>
                <w:rFonts w:ascii="Times New Roman" w:eastAsia="Calibri" w:hAnsi="Times New Roman" w:cs="Times New Roman"/>
              </w:rPr>
            </w:pPr>
            <w:proofErr w:type="spellStart"/>
            <w:r w:rsidRPr="0046787D">
              <w:rPr>
                <w:rFonts w:ascii="Times New Roman" w:eastAsia="Calibri" w:hAnsi="Times New Roman" w:cs="Times New Roman"/>
              </w:rPr>
              <w:t>Qtd</w:t>
            </w:r>
            <w:proofErr w:type="spellEnd"/>
          </w:p>
        </w:tc>
        <w:tc>
          <w:tcPr>
            <w:tcW w:w="1134" w:type="dxa"/>
          </w:tcPr>
          <w:p w14:paraId="372A4DBA" w14:textId="77777777" w:rsidR="0046787D" w:rsidRPr="0046787D" w:rsidRDefault="0046787D" w:rsidP="0046787D">
            <w:pPr>
              <w:spacing w:after="0" w:line="240" w:lineRule="auto"/>
              <w:jc w:val="center"/>
              <w:rPr>
                <w:rFonts w:ascii="Times New Roman" w:eastAsia="Calibri" w:hAnsi="Times New Roman" w:cs="Times New Roman"/>
              </w:rPr>
            </w:pPr>
            <w:r w:rsidRPr="0046787D">
              <w:rPr>
                <w:rFonts w:ascii="Times New Roman" w:eastAsia="Calibri" w:hAnsi="Times New Roman" w:cs="Times New Roman"/>
              </w:rPr>
              <w:t>Valor</w:t>
            </w:r>
          </w:p>
        </w:tc>
        <w:tc>
          <w:tcPr>
            <w:tcW w:w="992" w:type="dxa"/>
          </w:tcPr>
          <w:p w14:paraId="6CF4AD50" w14:textId="77777777" w:rsidR="0046787D" w:rsidRPr="0046787D" w:rsidRDefault="0046787D" w:rsidP="0046787D">
            <w:pPr>
              <w:spacing w:after="0" w:line="240" w:lineRule="auto"/>
              <w:jc w:val="center"/>
              <w:rPr>
                <w:rFonts w:ascii="Times New Roman" w:eastAsia="Calibri" w:hAnsi="Times New Roman" w:cs="Times New Roman"/>
              </w:rPr>
            </w:pPr>
            <w:proofErr w:type="spellStart"/>
            <w:r w:rsidRPr="0046787D">
              <w:rPr>
                <w:rFonts w:ascii="Times New Roman" w:eastAsia="Calibri" w:hAnsi="Times New Roman" w:cs="Times New Roman"/>
              </w:rPr>
              <w:t>Qtd</w:t>
            </w:r>
            <w:proofErr w:type="spellEnd"/>
          </w:p>
        </w:tc>
        <w:tc>
          <w:tcPr>
            <w:tcW w:w="1134" w:type="dxa"/>
          </w:tcPr>
          <w:p w14:paraId="01A9C09D" w14:textId="77777777" w:rsidR="0046787D" w:rsidRPr="0046787D" w:rsidRDefault="0046787D" w:rsidP="0046787D">
            <w:pPr>
              <w:spacing w:after="0" w:line="240" w:lineRule="auto"/>
              <w:jc w:val="center"/>
              <w:rPr>
                <w:rFonts w:ascii="Times New Roman" w:eastAsia="Calibri" w:hAnsi="Times New Roman" w:cs="Times New Roman"/>
              </w:rPr>
            </w:pPr>
            <w:r w:rsidRPr="0046787D">
              <w:rPr>
                <w:rFonts w:ascii="Times New Roman" w:eastAsia="Calibri" w:hAnsi="Times New Roman" w:cs="Times New Roman"/>
              </w:rPr>
              <w:t>Valor</w:t>
            </w:r>
          </w:p>
        </w:tc>
        <w:tc>
          <w:tcPr>
            <w:tcW w:w="709" w:type="dxa"/>
          </w:tcPr>
          <w:p w14:paraId="684F05E6" w14:textId="77777777" w:rsidR="0046787D" w:rsidRPr="0046787D" w:rsidRDefault="0046787D" w:rsidP="0046787D">
            <w:pPr>
              <w:spacing w:after="0" w:line="240" w:lineRule="auto"/>
              <w:jc w:val="center"/>
              <w:rPr>
                <w:rFonts w:ascii="Times New Roman" w:eastAsia="Calibri" w:hAnsi="Times New Roman" w:cs="Times New Roman"/>
              </w:rPr>
            </w:pPr>
            <w:proofErr w:type="spellStart"/>
            <w:r w:rsidRPr="0046787D">
              <w:rPr>
                <w:rFonts w:ascii="Times New Roman" w:eastAsia="Calibri" w:hAnsi="Times New Roman" w:cs="Times New Roman"/>
              </w:rPr>
              <w:t>Qtd</w:t>
            </w:r>
            <w:proofErr w:type="spellEnd"/>
          </w:p>
        </w:tc>
        <w:tc>
          <w:tcPr>
            <w:tcW w:w="1275" w:type="dxa"/>
          </w:tcPr>
          <w:p w14:paraId="3AA2319B" w14:textId="77777777" w:rsidR="0046787D" w:rsidRPr="0046787D" w:rsidRDefault="0046787D" w:rsidP="0046787D">
            <w:pPr>
              <w:spacing w:after="0" w:line="240" w:lineRule="auto"/>
              <w:jc w:val="center"/>
              <w:rPr>
                <w:rFonts w:ascii="Times New Roman" w:eastAsia="Calibri" w:hAnsi="Times New Roman" w:cs="Times New Roman"/>
              </w:rPr>
            </w:pPr>
            <w:r w:rsidRPr="0046787D">
              <w:rPr>
                <w:rFonts w:ascii="Times New Roman" w:eastAsia="Calibri" w:hAnsi="Times New Roman" w:cs="Times New Roman"/>
              </w:rPr>
              <w:t>Valor</w:t>
            </w:r>
          </w:p>
        </w:tc>
      </w:tr>
      <w:tr w:rsidR="0046787D" w:rsidRPr="0046787D" w14:paraId="53FDA3ED" w14:textId="77777777" w:rsidTr="00633145">
        <w:tc>
          <w:tcPr>
            <w:tcW w:w="2405" w:type="dxa"/>
          </w:tcPr>
          <w:p w14:paraId="286EE332" w14:textId="3EA62628" w:rsidR="0046787D" w:rsidRPr="0046787D" w:rsidRDefault="0046787D" w:rsidP="0046787D">
            <w:pPr>
              <w:spacing w:before="240" w:after="0" w:line="480" w:lineRule="auto"/>
              <w:rPr>
                <w:rFonts w:ascii="Times New Roman" w:eastAsia="Calibri" w:hAnsi="Times New Roman" w:cs="Times New Roman"/>
                <w:sz w:val="18"/>
                <w:szCs w:val="18"/>
              </w:rPr>
            </w:pPr>
            <w:r w:rsidRPr="0046787D">
              <w:rPr>
                <w:rFonts w:ascii="Times New Roman" w:eastAsia="Calibri" w:hAnsi="Times New Roman" w:cs="Times New Roman"/>
                <w:sz w:val="18"/>
                <w:szCs w:val="18"/>
              </w:rPr>
              <w:t>Auxílio Brasil</w:t>
            </w:r>
            <w:r w:rsidR="00A9105E">
              <w:rPr>
                <w:rFonts w:ascii="Times New Roman" w:eastAsia="Calibri" w:hAnsi="Times New Roman" w:cs="Times New Roman"/>
                <w:sz w:val="18"/>
                <w:szCs w:val="18"/>
              </w:rPr>
              <w:t>/Bolsa Família</w:t>
            </w:r>
          </w:p>
        </w:tc>
        <w:tc>
          <w:tcPr>
            <w:tcW w:w="851" w:type="dxa"/>
            <w:vAlign w:val="center"/>
          </w:tcPr>
          <w:p w14:paraId="410EB215"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754</w:t>
            </w:r>
          </w:p>
        </w:tc>
        <w:tc>
          <w:tcPr>
            <w:tcW w:w="1134" w:type="dxa"/>
            <w:vAlign w:val="center"/>
          </w:tcPr>
          <w:p w14:paraId="6BD29CF4"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117.456,00</w:t>
            </w:r>
          </w:p>
        </w:tc>
        <w:tc>
          <w:tcPr>
            <w:tcW w:w="992" w:type="dxa"/>
            <w:vAlign w:val="center"/>
          </w:tcPr>
          <w:p w14:paraId="09DC27DE"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2.890</w:t>
            </w:r>
          </w:p>
        </w:tc>
        <w:tc>
          <w:tcPr>
            <w:tcW w:w="1134" w:type="dxa"/>
            <w:vAlign w:val="center"/>
          </w:tcPr>
          <w:p w14:paraId="5DF2206D"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527.736,00</w:t>
            </w:r>
          </w:p>
        </w:tc>
        <w:tc>
          <w:tcPr>
            <w:tcW w:w="709" w:type="dxa"/>
            <w:vAlign w:val="center"/>
          </w:tcPr>
          <w:p w14:paraId="2CD2D8F4"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3.118</w:t>
            </w:r>
          </w:p>
        </w:tc>
        <w:tc>
          <w:tcPr>
            <w:tcW w:w="1275" w:type="dxa"/>
            <w:vAlign w:val="center"/>
          </w:tcPr>
          <w:p w14:paraId="2FD9DCF0"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2.291.981,00</w:t>
            </w:r>
          </w:p>
        </w:tc>
      </w:tr>
      <w:tr w:rsidR="0046787D" w:rsidRPr="0046787D" w14:paraId="0D9E8ECC" w14:textId="77777777" w:rsidTr="00633145">
        <w:tc>
          <w:tcPr>
            <w:tcW w:w="2405" w:type="dxa"/>
          </w:tcPr>
          <w:p w14:paraId="4486928A" w14:textId="77777777" w:rsidR="0046787D" w:rsidRPr="0046787D" w:rsidRDefault="0046787D" w:rsidP="0046787D">
            <w:pPr>
              <w:spacing w:before="240" w:after="0" w:line="480" w:lineRule="auto"/>
              <w:rPr>
                <w:rFonts w:ascii="Times New Roman" w:eastAsia="Calibri" w:hAnsi="Times New Roman" w:cs="Times New Roman"/>
                <w:sz w:val="18"/>
                <w:szCs w:val="18"/>
              </w:rPr>
            </w:pPr>
            <w:r w:rsidRPr="0046787D">
              <w:rPr>
                <w:rFonts w:ascii="Times New Roman" w:eastAsia="Calibri" w:hAnsi="Times New Roman" w:cs="Times New Roman"/>
                <w:sz w:val="18"/>
                <w:szCs w:val="18"/>
              </w:rPr>
              <w:t>Auxílio Gás</w:t>
            </w:r>
          </w:p>
        </w:tc>
        <w:tc>
          <w:tcPr>
            <w:tcW w:w="851" w:type="dxa"/>
            <w:vAlign w:val="center"/>
          </w:tcPr>
          <w:p w14:paraId="79B090FF"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134" w:type="dxa"/>
            <w:vAlign w:val="center"/>
          </w:tcPr>
          <w:p w14:paraId="05B770D0"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992" w:type="dxa"/>
            <w:vAlign w:val="center"/>
          </w:tcPr>
          <w:p w14:paraId="696F9DDF"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360</w:t>
            </w:r>
          </w:p>
        </w:tc>
        <w:tc>
          <w:tcPr>
            <w:tcW w:w="1134" w:type="dxa"/>
            <w:vAlign w:val="center"/>
          </w:tcPr>
          <w:p w14:paraId="7A086AB2"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19.080,00</w:t>
            </w:r>
          </w:p>
        </w:tc>
        <w:tc>
          <w:tcPr>
            <w:tcW w:w="709" w:type="dxa"/>
            <w:vAlign w:val="center"/>
          </w:tcPr>
          <w:p w14:paraId="2FF22414"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469</w:t>
            </w:r>
          </w:p>
        </w:tc>
        <w:tc>
          <w:tcPr>
            <w:tcW w:w="1275" w:type="dxa"/>
            <w:vAlign w:val="center"/>
          </w:tcPr>
          <w:p w14:paraId="775EDF04"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72.387,00</w:t>
            </w:r>
          </w:p>
        </w:tc>
      </w:tr>
      <w:tr w:rsidR="0046787D" w:rsidRPr="0046787D" w14:paraId="0AA4BD39" w14:textId="77777777" w:rsidTr="00633145">
        <w:tc>
          <w:tcPr>
            <w:tcW w:w="2405" w:type="dxa"/>
          </w:tcPr>
          <w:p w14:paraId="16D8E2C8" w14:textId="77777777" w:rsidR="0046787D" w:rsidRPr="0046787D" w:rsidRDefault="0046787D" w:rsidP="0046787D">
            <w:pPr>
              <w:spacing w:before="240" w:after="0" w:line="480" w:lineRule="auto"/>
              <w:rPr>
                <w:rFonts w:ascii="Times New Roman" w:eastAsia="Calibri" w:hAnsi="Times New Roman" w:cs="Times New Roman"/>
                <w:sz w:val="18"/>
                <w:szCs w:val="18"/>
              </w:rPr>
            </w:pPr>
            <w:r w:rsidRPr="0046787D">
              <w:rPr>
                <w:rFonts w:ascii="Times New Roman" w:eastAsia="Calibri" w:hAnsi="Times New Roman" w:cs="Times New Roman"/>
                <w:sz w:val="18"/>
                <w:szCs w:val="18"/>
              </w:rPr>
              <w:t>Benefício Extraordinário</w:t>
            </w:r>
          </w:p>
        </w:tc>
        <w:tc>
          <w:tcPr>
            <w:tcW w:w="851" w:type="dxa"/>
            <w:vAlign w:val="center"/>
          </w:tcPr>
          <w:p w14:paraId="1980CEC0"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134" w:type="dxa"/>
            <w:vAlign w:val="center"/>
          </w:tcPr>
          <w:p w14:paraId="7D886926"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992" w:type="dxa"/>
            <w:vAlign w:val="center"/>
          </w:tcPr>
          <w:p w14:paraId="7536C8FE"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2.763</w:t>
            </w:r>
          </w:p>
        </w:tc>
        <w:tc>
          <w:tcPr>
            <w:tcW w:w="1134" w:type="dxa"/>
            <w:vAlign w:val="center"/>
          </w:tcPr>
          <w:p w14:paraId="51C9B195"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643.732,00</w:t>
            </w:r>
          </w:p>
        </w:tc>
        <w:tc>
          <w:tcPr>
            <w:tcW w:w="709" w:type="dxa"/>
            <w:vAlign w:val="center"/>
          </w:tcPr>
          <w:p w14:paraId="41AE7DF7"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275" w:type="dxa"/>
            <w:vAlign w:val="center"/>
          </w:tcPr>
          <w:p w14:paraId="5E234897"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r>
      <w:tr w:rsidR="0046787D" w:rsidRPr="0046787D" w14:paraId="1F994DB6" w14:textId="77777777" w:rsidTr="00633145">
        <w:tc>
          <w:tcPr>
            <w:tcW w:w="2405" w:type="dxa"/>
          </w:tcPr>
          <w:p w14:paraId="6CFBEA8D" w14:textId="77777777" w:rsidR="0046787D" w:rsidRPr="0046787D" w:rsidRDefault="0046787D" w:rsidP="0046787D">
            <w:pPr>
              <w:spacing w:before="240" w:after="0" w:line="480" w:lineRule="auto"/>
              <w:rPr>
                <w:rFonts w:ascii="Times New Roman" w:eastAsia="Calibri" w:hAnsi="Times New Roman" w:cs="Times New Roman"/>
                <w:sz w:val="18"/>
                <w:szCs w:val="18"/>
              </w:rPr>
            </w:pPr>
            <w:r w:rsidRPr="0046787D">
              <w:rPr>
                <w:rFonts w:ascii="Times New Roman" w:eastAsia="Calibri" w:hAnsi="Times New Roman" w:cs="Times New Roman"/>
                <w:sz w:val="18"/>
                <w:szCs w:val="18"/>
              </w:rPr>
              <w:t>Renda Família Paranaense</w:t>
            </w:r>
          </w:p>
        </w:tc>
        <w:tc>
          <w:tcPr>
            <w:tcW w:w="851" w:type="dxa"/>
            <w:vAlign w:val="center"/>
          </w:tcPr>
          <w:p w14:paraId="176221EE"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60</w:t>
            </w:r>
          </w:p>
        </w:tc>
        <w:tc>
          <w:tcPr>
            <w:tcW w:w="1134" w:type="dxa"/>
            <w:vAlign w:val="center"/>
          </w:tcPr>
          <w:p w14:paraId="2ABC60EF"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2.953,00</w:t>
            </w:r>
          </w:p>
        </w:tc>
        <w:tc>
          <w:tcPr>
            <w:tcW w:w="992" w:type="dxa"/>
            <w:vAlign w:val="center"/>
          </w:tcPr>
          <w:p w14:paraId="17DF7084"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50</w:t>
            </w:r>
          </w:p>
        </w:tc>
        <w:tc>
          <w:tcPr>
            <w:tcW w:w="1134" w:type="dxa"/>
            <w:vAlign w:val="center"/>
          </w:tcPr>
          <w:p w14:paraId="71EC3A90"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2.439,00</w:t>
            </w:r>
          </w:p>
        </w:tc>
        <w:tc>
          <w:tcPr>
            <w:tcW w:w="709" w:type="dxa"/>
            <w:vAlign w:val="center"/>
          </w:tcPr>
          <w:p w14:paraId="0E8F9283"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275" w:type="dxa"/>
            <w:vAlign w:val="center"/>
          </w:tcPr>
          <w:p w14:paraId="34F46A28"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r>
      <w:tr w:rsidR="0046787D" w:rsidRPr="0046787D" w14:paraId="08700E57" w14:textId="77777777" w:rsidTr="00633145">
        <w:tc>
          <w:tcPr>
            <w:tcW w:w="2405" w:type="dxa"/>
          </w:tcPr>
          <w:p w14:paraId="5746F60A" w14:textId="77777777" w:rsidR="0046787D" w:rsidRPr="0046787D" w:rsidRDefault="0046787D" w:rsidP="0046787D">
            <w:pPr>
              <w:spacing w:before="240" w:after="0" w:line="480" w:lineRule="auto"/>
              <w:rPr>
                <w:rFonts w:ascii="Times New Roman" w:eastAsia="Calibri" w:hAnsi="Times New Roman" w:cs="Times New Roman"/>
                <w:sz w:val="18"/>
                <w:szCs w:val="18"/>
              </w:rPr>
            </w:pPr>
            <w:r w:rsidRPr="0046787D">
              <w:rPr>
                <w:rFonts w:ascii="Times New Roman" w:eastAsia="Calibri" w:hAnsi="Times New Roman" w:cs="Times New Roman"/>
                <w:sz w:val="18"/>
                <w:szCs w:val="18"/>
              </w:rPr>
              <w:t>Auxílio Emergencial</w:t>
            </w:r>
          </w:p>
        </w:tc>
        <w:tc>
          <w:tcPr>
            <w:tcW w:w="851" w:type="dxa"/>
            <w:vAlign w:val="center"/>
          </w:tcPr>
          <w:p w14:paraId="5859BCF1"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1.601</w:t>
            </w:r>
          </w:p>
        </w:tc>
        <w:tc>
          <w:tcPr>
            <w:tcW w:w="1134" w:type="dxa"/>
            <w:vAlign w:val="center"/>
          </w:tcPr>
          <w:p w14:paraId="05B24531"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457.675,00</w:t>
            </w:r>
          </w:p>
        </w:tc>
        <w:tc>
          <w:tcPr>
            <w:tcW w:w="992" w:type="dxa"/>
            <w:vAlign w:val="center"/>
          </w:tcPr>
          <w:p w14:paraId="231521E6"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134" w:type="dxa"/>
            <w:vAlign w:val="center"/>
          </w:tcPr>
          <w:p w14:paraId="7CC237C3"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709" w:type="dxa"/>
            <w:vAlign w:val="center"/>
          </w:tcPr>
          <w:p w14:paraId="41E2316B"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c>
          <w:tcPr>
            <w:tcW w:w="1275" w:type="dxa"/>
            <w:vAlign w:val="center"/>
          </w:tcPr>
          <w:p w14:paraId="1D8EC032" w14:textId="77777777" w:rsidR="0046787D" w:rsidRPr="0046787D" w:rsidRDefault="0046787D" w:rsidP="0046787D">
            <w:pPr>
              <w:spacing w:before="240" w:after="0" w:line="480" w:lineRule="auto"/>
              <w:jc w:val="center"/>
              <w:rPr>
                <w:rFonts w:ascii="Times New Roman" w:eastAsia="Calibri" w:hAnsi="Times New Roman" w:cs="Times New Roman"/>
                <w:sz w:val="18"/>
                <w:szCs w:val="18"/>
              </w:rPr>
            </w:pPr>
            <w:r w:rsidRPr="0046787D">
              <w:rPr>
                <w:rFonts w:ascii="Times New Roman" w:eastAsia="Calibri" w:hAnsi="Times New Roman" w:cs="Times New Roman"/>
                <w:sz w:val="18"/>
                <w:szCs w:val="18"/>
              </w:rPr>
              <w:t>-</w:t>
            </w:r>
          </w:p>
        </w:tc>
      </w:tr>
    </w:tbl>
    <w:p w14:paraId="64E83C87" w14:textId="77777777" w:rsidR="0046787D" w:rsidRDefault="0046787D">
      <w:pPr>
        <w:spacing w:after="0" w:line="240" w:lineRule="auto"/>
        <w:rPr>
          <w:rFonts w:ascii="Times New Roman" w:hAnsi="Times New Roman" w:cs="Times New Roman"/>
          <w:color w:val="000000"/>
          <w:sz w:val="24"/>
          <w:szCs w:val="24"/>
        </w:rPr>
      </w:pPr>
    </w:p>
    <w:p w14:paraId="272E5C9B" w14:textId="77777777" w:rsidR="0046787D" w:rsidRDefault="0046787D">
      <w:pPr>
        <w:spacing w:after="0" w:line="240" w:lineRule="auto"/>
        <w:rPr>
          <w:rFonts w:ascii="Times New Roman" w:hAnsi="Times New Roman" w:cs="Times New Roman"/>
          <w:color w:val="000000"/>
          <w:sz w:val="24"/>
          <w:szCs w:val="24"/>
        </w:rPr>
      </w:pPr>
    </w:p>
    <w:p w14:paraId="3746F0B6" w14:textId="48C97879" w:rsidR="00584C76" w:rsidRPr="00F358AA" w:rsidRDefault="00633145" w:rsidP="00F358AA">
      <w:pPr>
        <w:pStyle w:val="PargrafodaLista"/>
        <w:numPr>
          <w:ilvl w:val="3"/>
          <w:numId w:val="22"/>
        </w:numPr>
        <w:spacing w:after="0" w:line="360" w:lineRule="auto"/>
        <w:jc w:val="both"/>
        <w:rPr>
          <w:rFonts w:ascii="Times New Roman" w:hAnsi="Times New Roman" w:cs="Times New Roman"/>
          <w:b/>
          <w:bCs/>
          <w:sz w:val="24"/>
          <w:szCs w:val="24"/>
        </w:rPr>
      </w:pPr>
      <w:r w:rsidRPr="00F358AA">
        <w:rPr>
          <w:rFonts w:ascii="Times New Roman" w:hAnsi="Times New Roman" w:cs="Times New Roman"/>
          <w:b/>
          <w:bCs/>
          <w:sz w:val="24"/>
          <w:szCs w:val="24"/>
        </w:rPr>
        <w:t>Gestão das condicionalidades e o acesso aos serviços públicos</w:t>
      </w:r>
    </w:p>
    <w:p w14:paraId="378D361B" w14:textId="30227123" w:rsidR="00584C76" w:rsidRDefault="00633145" w:rsidP="00483E3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Quando uma família entra no programa, ela e o poder público assumem compromissos para garantir o acesso de suas crianças e adolescentes à saúde e à educação. Esses compromissos são conhecidos como condicionalidades:</w:t>
      </w:r>
    </w:p>
    <w:p w14:paraId="3F61884B" w14:textId="1D80ACB1" w:rsidR="00584C76" w:rsidRDefault="0063314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crianças menores de 7 anos devem </w:t>
      </w:r>
      <w:r w:rsidR="009A69A5">
        <w:rPr>
          <w:rFonts w:ascii="Times New Roman" w:hAnsi="Times New Roman" w:cs="Times New Roman"/>
          <w:color w:val="000000"/>
          <w:sz w:val="24"/>
          <w:szCs w:val="24"/>
        </w:rPr>
        <w:t>cumprir o calendário nacional vacinal</w:t>
      </w:r>
      <w:r>
        <w:rPr>
          <w:rFonts w:ascii="Times New Roman" w:hAnsi="Times New Roman" w:cs="Times New Roman"/>
          <w:color w:val="000000"/>
          <w:sz w:val="24"/>
          <w:szCs w:val="24"/>
        </w:rPr>
        <w:t xml:space="preserve"> e ter acompanhamento d</w:t>
      </w:r>
      <w:r w:rsidR="009A69A5">
        <w:rPr>
          <w:rFonts w:ascii="Times New Roman" w:hAnsi="Times New Roman" w:cs="Times New Roman"/>
          <w:color w:val="000000"/>
          <w:sz w:val="24"/>
          <w:szCs w:val="24"/>
        </w:rPr>
        <w:t>o estado nutricional</w:t>
      </w:r>
      <w:r>
        <w:rPr>
          <w:rFonts w:ascii="Times New Roman" w:hAnsi="Times New Roman" w:cs="Times New Roman"/>
          <w:color w:val="000000"/>
          <w:sz w:val="24"/>
          <w:szCs w:val="24"/>
        </w:rPr>
        <w:t>;</w:t>
      </w:r>
    </w:p>
    <w:p w14:paraId="1BB680F6" w14:textId="4E185EFA" w:rsidR="00584C76" w:rsidRDefault="0063314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A69A5">
        <w:rPr>
          <w:rFonts w:ascii="Times New Roman" w:hAnsi="Times New Roman" w:cs="Times New Roman"/>
          <w:color w:val="000000"/>
          <w:sz w:val="24"/>
          <w:szCs w:val="24"/>
        </w:rPr>
        <w:t>realização do</w:t>
      </w:r>
      <w:r>
        <w:rPr>
          <w:rFonts w:ascii="Times New Roman" w:hAnsi="Times New Roman" w:cs="Times New Roman"/>
          <w:color w:val="000000"/>
          <w:sz w:val="24"/>
          <w:szCs w:val="24"/>
        </w:rPr>
        <w:t xml:space="preserve"> pré-natal</w:t>
      </w:r>
      <w:r w:rsidR="009A69A5">
        <w:rPr>
          <w:rFonts w:ascii="Times New Roman" w:hAnsi="Times New Roman" w:cs="Times New Roman"/>
          <w:color w:val="000000"/>
          <w:sz w:val="24"/>
          <w:szCs w:val="24"/>
        </w:rPr>
        <w:t xml:space="preserve"> pelas gestantes</w:t>
      </w:r>
      <w:r>
        <w:rPr>
          <w:rFonts w:ascii="Times New Roman" w:hAnsi="Times New Roman" w:cs="Times New Roman"/>
          <w:color w:val="000000"/>
          <w:sz w:val="24"/>
          <w:szCs w:val="24"/>
        </w:rPr>
        <w:t>;</w:t>
      </w:r>
    </w:p>
    <w:p w14:paraId="437E1D6E" w14:textId="5B5FD8A4" w:rsidR="00584C76" w:rsidRDefault="0063314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crianças </w:t>
      </w:r>
      <w:r w:rsidR="009A69A5">
        <w:rPr>
          <w:rFonts w:ascii="Times New Roman" w:hAnsi="Times New Roman" w:cs="Times New Roman"/>
          <w:color w:val="000000"/>
          <w:sz w:val="24"/>
          <w:szCs w:val="24"/>
        </w:rPr>
        <w:t xml:space="preserve">de </w:t>
      </w:r>
      <w:r w:rsidR="009A69A5" w:rsidRPr="009A69A5">
        <w:rPr>
          <w:rFonts w:ascii="Times New Roman" w:hAnsi="Times New Roman" w:cs="Times New Roman"/>
          <w:color w:val="000000"/>
          <w:sz w:val="24"/>
          <w:szCs w:val="24"/>
        </w:rPr>
        <w:t>4 a 6 anos de idade incompletos</w:t>
      </w:r>
      <w:r w:rsidR="009A69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devem ter frequência escolar mínima de </w:t>
      </w:r>
      <w:r w:rsidR="009A69A5">
        <w:rPr>
          <w:rFonts w:ascii="Times New Roman" w:hAnsi="Times New Roman" w:cs="Times New Roman"/>
          <w:color w:val="000000"/>
          <w:sz w:val="24"/>
          <w:szCs w:val="24"/>
        </w:rPr>
        <w:t>60</w:t>
      </w:r>
      <w:r>
        <w:rPr>
          <w:rFonts w:ascii="Times New Roman" w:hAnsi="Times New Roman" w:cs="Times New Roman"/>
          <w:color w:val="000000"/>
          <w:sz w:val="24"/>
          <w:szCs w:val="24"/>
        </w:rPr>
        <w:t>% a cada mês; e</w:t>
      </w:r>
    </w:p>
    <w:p w14:paraId="583BEA6A" w14:textId="6F2E6A7E" w:rsidR="00584C76" w:rsidRDefault="00633145">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81513A">
        <w:rPr>
          <w:rFonts w:ascii="Times New Roman" w:hAnsi="Times New Roman" w:cs="Times New Roman"/>
          <w:color w:val="000000"/>
          <w:sz w:val="24"/>
          <w:szCs w:val="24"/>
        </w:rPr>
        <w:t xml:space="preserve"> crianças e jovens de 6 a 18</w:t>
      </w:r>
      <w:r>
        <w:rPr>
          <w:rFonts w:ascii="Times New Roman" w:hAnsi="Times New Roman" w:cs="Times New Roman"/>
          <w:color w:val="000000"/>
          <w:sz w:val="24"/>
          <w:szCs w:val="24"/>
        </w:rPr>
        <w:t xml:space="preserve"> anos devem ter frequência escolar mínima de 75% das aulas a cada mês </w:t>
      </w:r>
      <w:r>
        <w:rPr>
          <w:rFonts w:ascii="Times New Roman" w:hAnsi="Times New Roman" w:cs="Times New Roman"/>
          <w:sz w:val="24"/>
          <w:szCs w:val="24"/>
        </w:rPr>
        <w:t>(BRASIL, 20</w:t>
      </w:r>
      <w:r w:rsidR="0081513A">
        <w:rPr>
          <w:rFonts w:ascii="Times New Roman" w:hAnsi="Times New Roman" w:cs="Times New Roman"/>
          <w:sz w:val="24"/>
          <w:szCs w:val="24"/>
        </w:rPr>
        <w:t>23</w:t>
      </w:r>
      <w:r>
        <w:rPr>
          <w:rFonts w:ascii="Times New Roman" w:hAnsi="Times New Roman" w:cs="Times New Roman"/>
          <w:sz w:val="24"/>
          <w:szCs w:val="24"/>
        </w:rPr>
        <w:t>).</w:t>
      </w:r>
    </w:p>
    <w:p w14:paraId="3BD7D67E" w14:textId="77777777" w:rsidR="00C063DE" w:rsidRDefault="00C063DE">
      <w:pPr>
        <w:spacing w:after="0" w:line="360" w:lineRule="auto"/>
        <w:jc w:val="both"/>
        <w:rPr>
          <w:rFonts w:ascii="Times New Roman" w:hAnsi="Times New Roman" w:cs="Times New Roman"/>
          <w:color w:val="000000"/>
          <w:sz w:val="24"/>
          <w:szCs w:val="24"/>
        </w:rPr>
      </w:pPr>
    </w:p>
    <w:p w14:paraId="50E8F1E2" w14:textId="77777777" w:rsidR="00584C76" w:rsidRDefault="00633145">
      <w:pPr>
        <w:pStyle w:val="PargrafodaLista"/>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Condicionalidades da Educação</w:t>
      </w:r>
    </w:p>
    <w:p w14:paraId="13944D09" w14:textId="182C0EDC" w:rsidR="00584C76" w:rsidRDefault="0063314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w:t>
      </w:r>
      <w:r w:rsidR="00421946">
        <w:rPr>
          <w:rFonts w:ascii="Times New Roman" w:hAnsi="Times New Roman" w:cs="Times New Roman"/>
          <w:color w:val="000000"/>
          <w:sz w:val="24"/>
          <w:szCs w:val="24"/>
        </w:rPr>
        <w:t>março de 2023, Quedas do Iguaçu</w:t>
      </w:r>
      <w:r w:rsidR="00CD0AA6">
        <w:rPr>
          <w:rFonts w:ascii="Times New Roman" w:hAnsi="Times New Roman" w:cs="Times New Roman"/>
          <w:color w:val="000000"/>
          <w:sz w:val="24"/>
          <w:szCs w:val="24"/>
        </w:rPr>
        <w:t xml:space="preserve"> conseguiu acompanhar</w:t>
      </w:r>
      <w:r>
        <w:rPr>
          <w:rFonts w:ascii="Times New Roman" w:hAnsi="Times New Roman" w:cs="Times New Roman"/>
          <w:color w:val="000000"/>
          <w:sz w:val="24"/>
          <w:szCs w:val="24"/>
        </w:rPr>
        <w:t xml:space="preserve"> </w:t>
      </w:r>
      <w:r w:rsidR="00CD0AA6" w:rsidRPr="00CD0AA6">
        <w:rPr>
          <w:rFonts w:ascii="Times New Roman" w:hAnsi="Times New Roman" w:cs="Times New Roman"/>
          <w:b/>
          <w:bCs/>
          <w:color w:val="000000"/>
          <w:sz w:val="24"/>
          <w:szCs w:val="24"/>
        </w:rPr>
        <w:t>2.781</w:t>
      </w:r>
      <w:r w:rsidRPr="00CD0AA6">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crianças e jovens </w:t>
      </w:r>
      <w:r w:rsidR="00CD0AA6">
        <w:rPr>
          <w:rFonts w:ascii="Times New Roman" w:hAnsi="Times New Roman" w:cs="Times New Roman"/>
          <w:color w:val="000000"/>
          <w:sz w:val="24"/>
          <w:szCs w:val="24"/>
        </w:rPr>
        <w:t>entre</w:t>
      </w:r>
      <w:r>
        <w:rPr>
          <w:rFonts w:ascii="Times New Roman" w:hAnsi="Times New Roman" w:cs="Times New Roman"/>
          <w:color w:val="000000"/>
          <w:sz w:val="24"/>
          <w:szCs w:val="24"/>
        </w:rPr>
        <w:t xml:space="preserve"> </w:t>
      </w:r>
      <w:r w:rsidR="00CD0AA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a 1</w:t>
      </w:r>
      <w:r w:rsidR="00CD0AA6">
        <w:rPr>
          <w:rFonts w:ascii="Times New Roman" w:hAnsi="Times New Roman" w:cs="Times New Roman"/>
          <w:color w:val="000000"/>
          <w:sz w:val="24"/>
          <w:szCs w:val="24"/>
        </w:rPr>
        <w:t>8</w:t>
      </w:r>
      <w:r>
        <w:rPr>
          <w:rFonts w:ascii="Times New Roman" w:hAnsi="Times New Roman" w:cs="Times New Roman"/>
          <w:color w:val="000000"/>
          <w:sz w:val="24"/>
          <w:szCs w:val="24"/>
        </w:rPr>
        <w:t xml:space="preserve"> anos</w:t>
      </w:r>
      <w:r w:rsidR="00CD0AA6">
        <w:rPr>
          <w:rFonts w:ascii="Times New Roman" w:hAnsi="Times New Roman" w:cs="Times New Roman"/>
          <w:color w:val="000000"/>
          <w:sz w:val="24"/>
          <w:szCs w:val="24"/>
        </w:rPr>
        <w:t xml:space="preserve"> de idade incompletos, correspondendo </w:t>
      </w:r>
      <w:r w:rsidR="006C0BD5">
        <w:rPr>
          <w:rFonts w:ascii="Times New Roman" w:hAnsi="Times New Roman" w:cs="Times New Roman"/>
          <w:color w:val="000000"/>
          <w:sz w:val="24"/>
          <w:szCs w:val="24"/>
        </w:rPr>
        <w:t xml:space="preserve">a um acompanhamento de </w:t>
      </w:r>
      <w:r w:rsidR="006C0BD5" w:rsidRPr="006C0BD5">
        <w:rPr>
          <w:rFonts w:ascii="Times New Roman" w:hAnsi="Times New Roman" w:cs="Times New Roman"/>
          <w:b/>
          <w:bCs/>
          <w:color w:val="000000"/>
          <w:sz w:val="24"/>
          <w:szCs w:val="24"/>
        </w:rPr>
        <w:t>88,2%</w:t>
      </w:r>
      <w:r w:rsidR="006C0BD5">
        <w:rPr>
          <w:rFonts w:ascii="Times New Roman" w:hAnsi="Times New Roman" w:cs="Times New Roman"/>
          <w:color w:val="000000"/>
          <w:sz w:val="24"/>
          <w:szCs w:val="24"/>
        </w:rPr>
        <w:t xml:space="preserve"> na educação.</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rPr>
        <w:t xml:space="preserve">média nacional </w:t>
      </w:r>
      <w:r w:rsidR="006C0BD5" w:rsidRPr="006C0BD5">
        <w:rPr>
          <w:rFonts w:ascii="Times New Roman" w:hAnsi="Times New Roman" w:cs="Times New Roman"/>
          <w:color w:val="000000"/>
          <w:sz w:val="24"/>
          <w:szCs w:val="24"/>
        </w:rPr>
        <w:t>de acompanhamento</w:t>
      </w:r>
      <w:r w:rsidR="006C0BD5">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é de </w:t>
      </w:r>
      <w:r w:rsidR="006C0BD5">
        <w:rPr>
          <w:rFonts w:ascii="Times New Roman" w:hAnsi="Times New Roman" w:cs="Times New Roman"/>
          <w:b/>
          <w:bCs/>
          <w:color w:val="000000"/>
          <w:sz w:val="24"/>
          <w:szCs w:val="24"/>
        </w:rPr>
        <w:t>70,0</w:t>
      </w:r>
      <w:r>
        <w:rPr>
          <w:rFonts w:ascii="Times New Roman" w:hAnsi="Times New Roman" w:cs="Times New Roman"/>
          <w:b/>
          <w:bCs/>
          <w:color w:val="000000"/>
          <w:sz w:val="24"/>
          <w:szCs w:val="24"/>
        </w:rPr>
        <w:t xml:space="preserve">% </w:t>
      </w:r>
      <w:r>
        <w:rPr>
          <w:rFonts w:ascii="Times New Roman" w:hAnsi="Times New Roman" w:cs="Times New Roman"/>
          <w:sz w:val="24"/>
          <w:szCs w:val="24"/>
        </w:rPr>
        <w:t>(BRASIL, 20</w:t>
      </w:r>
      <w:r w:rsidR="006C0BD5">
        <w:rPr>
          <w:rFonts w:ascii="Times New Roman" w:hAnsi="Times New Roman" w:cs="Times New Roman"/>
          <w:sz w:val="24"/>
          <w:szCs w:val="24"/>
        </w:rPr>
        <w:t>23</w:t>
      </w:r>
      <w:r>
        <w:rPr>
          <w:rFonts w:ascii="Times New Roman" w:hAnsi="Times New Roman" w:cs="Times New Roman"/>
          <w:sz w:val="24"/>
          <w:szCs w:val="24"/>
        </w:rPr>
        <w:t>).</w:t>
      </w:r>
    </w:p>
    <w:p w14:paraId="7D7BBC14" w14:textId="0DCBE978" w:rsidR="00336579" w:rsidRDefault="005C5F7C">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Dessa forma, o município possui um acompanhamento da frequência escolar </w:t>
      </w:r>
      <w:r>
        <w:rPr>
          <w:rFonts w:ascii="Times New Roman" w:hAnsi="Times New Roman" w:cs="Times New Roman"/>
          <w:b/>
          <w:bCs/>
          <w:color w:val="000000"/>
          <w:sz w:val="24"/>
          <w:szCs w:val="24"/>
        </w:rPr>
        <w:t>razoável</w:t>
      </w:r>
      <w:r>
        <w:rPr>
          <w:rFonts w:ascii="Times New Roman" w:hAnsi="Times New Roman" w:cs="Times New Roman"/>
          <w:color w:val="000000"/>
          <w:sz w:val="24"/>
          <w:szCs w:val="24"/>
        </w:rPr>
        <w:t xml:space="preserve"> </w:t>
      </w:r>
      <w:r w:rsidR="008B1AAF">
        <w:rPr>
          <w:rFonts w:ascii="Times New Roman" w:hAnsi="Times New Roman" w:cs="Times New Roman"/>
          <w:color w:val="000000"/>
          <w:sz w:val="24"/>
          <w:szCs w:val="24"/>
        </w:rPr>
        <w:t xml:space="preserve">e </w:t>
      </w:r>
      <w:r>
        <w:rPr>
          <w:rFonts w:ascii="Times New Roman" w:hAnsi="Times New Roman" w:cs="Times New Roman"/>
          <w:color w:val="000000"/>
          <w:sz w:val="24"/>
          <w:szCs w:val="24"/>
        </w:rPr>
        <w:t xml:space="preserve">acima da média nacional. </w:t>
      </w:r>
      <w:r w:rsidR="00336579" w:rsidRPr="00336579">
        <w:rPr>
          <w:rFonts w:ascii="Times New Roman" w:hAnsi="Times New Roman" w:cs="Times New Roman"/>
          <w:color w:val="000000"/>
          <w:sz w:val="24"/>
          <w:szCs w:val="24"/>
        </w:rPr>
        <w:t>É fundamental que o gestor municipal do PBF</w:t>
      </w:r>
      <w:r w:rsidR="00336579">
        <w:rPr>
          <w:rFonts w:ascii="Times New Roman" w:hAnsi="Times New Roman" w:cs="Times New Roman"/>
          <w:color w:val="000000"/>
          <w:sz w:val="24"/>
          <w:szCs w:val="24"/>
        </w:rPr>
        <w:t xml:space="preserve"> </w:t>
      </w:r>
      <w:r w:rsidR="00665C2A">
        <w:rPr>
          <w:rFonts w:ascii="Times New Roman" w:hAnsi="Times New Roman" w:cs="Times New Roman"/>
          <w:color w:val="000000"/>
          <w:sz w:val="24"/>
          <w:szCs w:val="24"/>
        </w:rPr>
        <w:t xml:space="preserve"> juntamente </w:t>
      </w:r>
      <w:r w:rsidR="00336579" w:rsidRPr="00336579">
        <w:rPr>
          <w:rFonts w:ascii="Times New Roman" w:hAnsi="Times New Roman" w:cs="Times New Roman"/>
          <w:color w:val="000000"/>
          <w:sz w:val="24"/>
          <w:szCs w:val="24"/>
        </w:rPr>
        <w:t>com o coordenador municipal do PBF na Educação</w:t>
      </w:r>
      <w:r w:rsidR="00665C2A">
        <w:rPr>
          <w:rFonts w:ascii="Times New Roman" w:hAnsi="Times New Roman" w:cs="Times New Roman"/>
          <w:color w:val="000000"/>
          <w:sz w:val="24"/>
          <w:szCs w:val="24"/>
        </w:rPr>
        <w:t xml:space="preserve"> identifiquem os</w:t>
      </w:r>
      <w:r w:rsidR="00336579" w:rsidRPr="00336579">
        <w:rPr>
          <w:rFonts w:ascii="Times New Roman" w:hAnsi="Times New Roman" w:cs="Times New Roman"/>
          <w:color w:val="000000"/>
          <w:sz w:val="24"/>
          <w:szCs w:val="24"/>
        </w:rPr>
        <w:t xml:space="preserve"> beneficiários que estejam sem informação de acompanhamento ou</w:t>
      </w:r>
      <w:r w:rsidR="00336579">
        <w:rPr>
          <w:rFonts w:ascii="Times New Roman" w:hAnsi="Times New Roman" w:cs="Times New Roman"/>
          <w:color w:val="000000"/>
          <w:sz w:val="24"/>
          <w:szCs w:val="24"/>
        </w:rPr>
        <w:t xml:space="preserve"> </w:t>
      </w:r>
      <w:r w:rsidR="00336579" w:rsidRPr="00336579">
        <w:rPr>
          <w:rFonts w:ascii="Times New Roman" w:hAnsi="Times New Roman" w:cs="Times New Roman"/>
          <w:color w:val="000000"/>
          <w:sz w:val="24"/>
          <w:szCs w:val="24"/>
        </w:rPr>
        <w:t xml:space="preserve">com informação desatualizada sobre a escola em que estudam (“não localizados”), </w:t>
      </w:r>
      <w:r w:rsidR="00665C2A">
        <w:rPr>
          <w:rFonts w:ascii="Times New Roman" w:hAnsi="Times New Roman" w:cs="Times New Roman"/>
          <w:color w:val="000000"/>
          <w:sz w:val="24"/>
          <w:szCs w:val="24"/>
        </w:rPr>
        <w:t>orientando</w:t>
      </w:r>
      <w:r w:rsidR="00336579" w:rsidRPr="00336579">
        <w:rPr>
          <w:rFonts w:ascii="Times New Roman" w:hAnsi="Times New Roman" w:cs="Times New Roman"/>
          <w:color w:val="000000"/>
          <w:sz w:val="24"/>
          <w:szCs w:val="24"/>
        </w:rPr>
        <w:t xml:space="preserve"> às famílias </w:t>
      </w:r>
      <w:r w:rsidR="00336579" w:rsidRPr="00336579">
        <w:rPr>
          <w:rFonts w:ascii="Times New Roman" w:hAnsi="Times New Roman" w:cs="Times New Roman"/>
          <w:color w:val="000000"/>
          <w:sz w:val="24"/>
          <w:szCs w:val="24"/>
        </w:rPr>
        <w:lastRenderedPageBreak/>
        <w:t>para que</w:t>
      </w:r>
      <w:r w:rsidR="00665C2A">
        <w:rPr>
          <w:rFonts w:ascii="Times New Roman" w:hAnsi="Times New Roman" w:cs="Times New Roman"/>
          <w:color w:val="000000"/>
          <w:sz w:val="24"/>
          <w:szCs w:val="24"/>
        </w:rPr>
        <w:t xml:space="preserve"> </w:t>
      </w:r>
      <w:r w:rsidR="00336579" w:rsidRPr="00336579">
        <w:rPr>
          <w:rFonts w:ascii="Times New Roman" w:hAnsi="Times New Roman" w:cs="Times New Roman"/>
          <w:color w:val="000000"/>
          <w:sz w:val="24"/>
          <w:szCs w:val="24"/>
        </w:rPr>
        <w:t>informem nas escolas que suas crianças e jovens são beneficiários do PBF e para que atualizem o Cadastro Único quando houver</w:t>
      </w:r>
      <w:r w:rsidR="0078684E">
        <w:rPr>
          <w:rFonts w:ascii="Times New Roman" w:hAnsi="Times New Roman" w:cs="Times New Roman"/>
          <w:color w:val="000000"/>
          <w:sz w:val="24"/>
          <w:szCs w:val="24"/>
        </w:rPr>
        <w:t xml:space="preserve"> </w:t>
      </w:r>
      <w:r w:rsidR="00336579" w:rsidRPr="00336579">
        <w:rPr>
          <w:rFonts w:ascii="Times New Roman" w:hAnsi="Times New Roman" w:cs="Times New Roman"/>
          <w:color w:val="000000"/>
          <w:sz w:val="24"/>
          <w:szCs w:val="24"/>
        </w:rPr>
        <w:t>mudança de escola, ou ainda realizando a busca ativa de beneficiários que estejam fora da escola. Também é importante tentar</w:t>
      </w:r>
      <w:r w:rsidR="0078684E">
        <w:rPr>
          <w:rFonts w:ascii="Times New Roman" w:hAnsi="Times New Roman" w:cs="Times New Roman"/>
          <w:color w:val="000000"/>
          <w:sz w:val="24"/>
          <w:szCs w:val="24"/>
        </w:rPr>
        <w:t xml:space="preserve"> </w:t>
      </w:r>
      <w:r w:rsidR="00336579" w:rsidRPr="00336579">
        <w:rPr>
          <w:rFonts w:ascii="Times New Roman" w:hAnsi="Times New Roman" w:cs="Times New Roman"/>
          <w:color w:val="000000"/>
          <w:sz w:val="24"/>
          <w:szCs w:val="24"/>
        </w:rPr>
        <w:t>identificar e registrar adequadamente os motivos que levam os alunos com baixa frequência a não cumprirem a condicionalidade</w:t>
      </w:r>
      <w:r w:rsidR="00C063DE">
        <w:rPr>
          <w:rFonts w:ascii="Times New Roman" w:hAnsi="Times New Roman" w:cs="Times New Roman"/>
          <w:color w:val="000000"/>
          <w:sz w:val="24"/>
          <w:szCs w:val="24"/>
        </w:rPr>
        <w:t xml:space="preserve">, pois a </w:t>
      </w:r>
      <w:r w:rsidR="00C063DE" w:rsidRPr="00C063DE">
        <w:rPr>
          <w:rFonts w:ascii="Times New Roman" w:hAnsi="Times New Roman" w:cs="Times New Roman"/>
          <w:color w:val="000000"/>
          <w:sz w:val="24"/>
          <w:szCs w:val="24"/>
        </w:rPr>
        <w:t>identificação desses motivos deve servir de base para a articulação entre educação, assistência social e saúde para que atuem de forma integrada na superação de eventuais vulnerabilidades enfrentadas pelas famílias</w:t>
      </w:r>
      <w:r w:rsidR="00C063DE">
        <w:rPr>
          <w:rFonts w:ascii="Times New Roman" w:hAnsi="Times New Roman" w:cs="Times New Roman"/>
          <w:color w:val="000000"/>
          <w:sz w:val="24"/>
          <w:szCs w:val="24"/>
        </w:rPr>
        <w:t xml:space="preserve"> (BRASIL, 2023).</w:t>
      </w:r>
    </w:p>
    <w:p w14:paraId="56A84749" w14:textId="77777777" w:rsidR="00584C76" w:rsidRDefault="00584C76">
      <w:pPr>
        <w:spacing w:after="0" w:line="360" w:lineRule="auto"/>
        <w:jc w:val="both"/>
        <w:rPr>
          <w:rFonts w:ascii="Times New Roman" w:hAnsi="Times New Roman" w:cs="Times New Roman"/>
          <w:b/>
          <w:bCs/>
          <w:color w:val="009AFF"/>
          <w:sz w:val="24"/>
          <w:szCs w:val="24"/>
        </w:rPr>
      </w:pPr>
    </w:p>
    <w:p w14:paraId="10C3B236" w14:textId="77777777" w:rsidR="00584C76" w:rsidRDefault="00633145">
      <w:pPr>
        <w:pStyle w:val="PargrafodaLista"/>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Condicionalidades da Saúde</w:t>
      </w:r>
    </w:p>
    <w:p w14:paraId="4632D63F" w14:textId="51D82E29" w:rsidR="004F69BB" w:rsidRDefault="004F69BB" w:rsidP="00462A64">
      <w:pPr>
        <w:tabs>
          <w:tab w:val="left" w:pos="709"/>
        </w:tabs>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Nosso município conseguiu acompanhar no </w:t>
      </w:r>
      <w:r w:rsidR="00462A64">
        <w:rPr>
          <w:rFonts w:ascii="Times New Roman" w:hAnsi="Times New Roman" w:cs="Times New Roman"/>
          <w:color w:val="000000"/>
          <w:sz w:val="24"/>
          <w:szCs w:val="24"/>
        </w:rPr>
        <w:t>último</w:t>
      </w:r>
      <w:r>
        <w:rPr>
          <w:rFonts w:ascii="Times New Roman" w:hAnsi="Times New Roman" w:cs="Times New Roman"/>
          <w:color w:val="000000"/>
          <w:sz w:val="24"/>
          <w:szCs w:val="24"/>
        </w:rPr>
        <w:t xml:space="preserve"> semestre </w:t>
      </w:r>
      <w:r>
        <w:rPr>
          <w:rFonts w:ascii="Times New Roman" w:hAnsi="Times New Roman" w:cs="Times New Roman"/>
          <w:b/>
          <w:bCs/>
          <w:color w:val="000000"/>
          <w:sz w:val="24"/>
          <w:szCs w:val="24"/>
        </w:rPr>
        <w:t xml:space="preserve">4.140 </w:t>
      </w:r>
      <w:r>
        <w:rPr>
          <w:rFonts w:ascii="Times New Roman" w:hAnsi="Times New Roman" w:cs="Times New Roman"/>
          <w:color w:val="000000"/>
          <w:sz w:val="24"/>
          <w:szCs w:val="24"/>
        </w:rPr>
        <w:t xml:space="preserve">beneficiários(as), correspondendo a uma cobertura de acompanhamento de </w:t>
      </w:r>
      <w:r w:rsidRPr="004F69BB">
        <w:rPr>
          <w:rFonts w:ascii="Times New Roman" w:hAnsi="Times New Roman" w:cs="Times New Roman"/>
          <w:b/>
          <w:bCs/>
          <w:color w:val="000000"/>
          <w:sz w:val="24"/>
          <w:szCs w:val="24"/>
        </w:rPr>
        <w:t>76,8%</w:t>
      </w:r>
      <w:r>
        <w:rPr>
          <w:rFonts w:ascii="Times New Roman" w:hAnsi="Times New Roman" w:cs="Times New Roman"/>
          <w:color w:val="000000"/>
          <w:sz w:val="24"/>
          <w:szCs w:val="24"/>
        </w:rPr>
        <w:t xml:space="preserve"> na saúde.</w:t>
      </w:r>
      <w:r w:rsidR="00462A64">
        <w:rPr>
          <w:rFonts w:ascii="Times New Roman" w:hAnsi="Times New Roman" w:cs="Times New Roman"/>
          <w:color w:val="000000"/>
          <w:sz w:val="24"/>
          <w:szCs w:val="24"/>
        </w:rPr>
        <w:t xml:space="preserve"> O resultado nacional de acompanhamento foi de </w:t>
      </w:r>
      <w:r w:rsidR="00462A64" w:rsidRPr="00462A64">
        <w:rPr>
          <w:rFonts w:ascii="Times New Roman" w:hAnsi="Times New Roman" w:cs="Times New Roman"/>
          <w:b/>
          <w:bCs/>
          <w:color w:val="000000"/>
          <w:sz w:val="24"/>
          <w:szCs w:val="24"/>
        </w:rPr>
        <w:t>78,8%</w:t>
      </w:r>
      <w:r w:rsidR="00462A64" w:rsidRPr="00462A64">
        <w:rPr>
          <w:rFonts w:ascii="Times New Roman" w:hAnsi="Times New Roman" w:cs="Times New Roman"/>
          <w:color w:val="000000"/>
          <w:sz w:val="24"/>
          <w:szCs w:val="24"/>
        </w:rPr>
        <w:t>, sendo assim</w:t>
      </w:r>
      <w:r w:rsidR="00462A64">
        <w:rPr>
          <w:rFonts w:ascii="Times New Roman" w:hAnsi="Times New Roman" w:cs="Times New Roman"/>
          <w:color w:val="000000"/>
          <w:sz w:val="24"/>
          <w:szCs w:val="24"/>
        </w:rPr>
        <w:t xml:space="preserve">, </w:t>
      </w:r>
      <w:r w:rsidR="00462A64" w:rsidRPr="00462A64">
        <w:rPr>
          <w:rFonts w:ascii="Times New Roman" w:hAnsi="Times New Roman" w:cs="Times New Roman"/>
          <w:color w:val="000000"/>
          <w:sz w:val="24"/>
          <w:szCs w:val="24"/>
        </w:rPr>
        <w:t>o município possui um acompanhamento da agenda de saúde</w:t>
      </w:r>
      <w:r w:rsidR="00462A64">
        <w:rPr>
          <w:rFonts w:ascii="Times New Roman" w:hAnsi="Times New Roman" w:cs="Times New Roman"/>
          <w:color w:val="000000"/>
          <w:sz w:val="24"/>
          <w:szCs w:val="24"/>
        </w:rPr>
        <w:t xml:space="preserve"> </w:t>
      </w:r>
      <w:r w:rsidR="00462A64" w:rsidRPr="00462A64">
        <w:rPr>
          <w:rFonts w:ascii="Times New Roman" w:hAnsi="Times New Roman" w:cs="Times New Roman"/>
          <w:b/>
          <w:bCs/>
          <w:color w:val="000000"/>
          <w:sz w:val="24"/>
          <w:szCs w:val="24"/>
        </w:rPr>
        <w:t>razoável</w:t>
      </w:r>
      <w:r w:rsidR="00462A64" w:rsidRPr="00462A64">
        <w:rPr>
          <w:rFonts w:ascii="Times New Roman" w:hAnsi="Times New Roman" w:cs="Times New Roman"/>
          <w:color w:val="000000"/>
          <w:sz w:val="24"/>
          <w:szCs w:val="24"/>
        </w:rPr>
        <w:t>.</w:t>
      </w:r>
      <w:r w:rsidR="00462A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As famílias que devem ser acompanhadas na condicionalidade da saúde são aquelas que possuem crianças de até 7 anos e/ou mulheres gestantes.</w:t>
      </w:r>
    </w:p>
    <w:p w14:paraId="38CCE2DC" w14:textId="5CDB9DBD" w:rsidR="00CB3211" w:rsidRDefault="00521EC1" w:rsidP="004F69BB">
      <w:pPr>
        <w:tabs>
          <w:tab w:val="left" w:pos="709"/>
        </w:tabs>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necessário que </w:t>
      </w:r>
      <w:r w:rsidR="007A7378">
        <w:rPr>
          <w:rFonts w:ascii="Times New Roman" w:hAnsi="Times New Roman" w:cs="Times New Roman"/>
          <w:color w:val="000000"/>
          <w:sz w:val="24"/>
          <w:szCs w:val="24"/>
        </w:rPr>
        <w:t>a equipe da gestão municipal do PBF realize</w:t>
      </w:r>
      <w:r>
        <w:rPr>
          <w:rFonts w:ascii="Times New Roman" w:hAnsi="Times New Roman" w:cs="Times New Roman"/>
          <w:color w:val="000000"/>
          <w:sz w:val="24"/>
          <w:szCs w:val="24"/>
        </w:rPr>
        <w:t xml:space="preserve"> ações de orientaç</w:t>
      </w:r>
      <w:r w:rsidR="007A7378">
        <w:rPr>
          <w:rFonts w:ascii="Times New Roman" w:hAnsi="Times New Roman" w:cs="Times New Roman"/>
          <w:color w:val="000000"/>
          <w:sz w:val="24"/>
          <w:szCs w:val="24"/>
        </w:rPr>
        <w:t>ão</w:t>
      </w:r>
      <w:r>
        <w:rPr>
          <w:rFonts w:ascii="Times New Roman" w:hAnsi="Times New Roman" w:cs="Times New Roman"/>
          <w:color w:val="000000"/>
          <w:sz w:val="24"/>
          <w:szCs w:val="24"/>
        </w:rPr>
        <w:t xml:space="preserve"> às famílias para que informem que são beneficiárias do PBF quando forem atendidas na rede de saúde e para que atualizem o Cadastro Único quando mudarem de endereço</w:t>
      </w:r>
      <w:r w:rsidR="007A7378">
        <w:rPr>
          <w:rFonts w:ascii="Times New Roman" w:hAnsi="Times New Roman" w:cs="Times New Roman"/>
          <w:color w:val="000000"/>
          <w:sz w:val="24"/>
          <w:szCs w:val="24"/>
        </w:rPr>
        <w:t>,</w:t>
      </w:r>
      <w:r w:rsidR="00CB3211" w:rsidRPr="00CB3211">
        <w:rPr>
          <w:rFonts w:ascii="Times New Roman" w:hAnsi="Times New Roman" w:cs="Times New Roman"/>
          <w:color w:val="000000"/>
          <w:sz w:val="24"/>
          <w:szCs w:val="24"/>
        </w:rPr>
        <w:t xml:space="preserve"> bem como ações</w:t>
      </w:r>
      <w:r w:rsidR="00CB3211">
        <w:rPr>
          <w:rFonts w:ascii="Times New Roman" w:hAnsi="Times New Roman" w:cs="Times New Roman"/>
          <w:color w:val="000000"/>
          <w:sz w:val="24"/>
          <w:szCs w:val="24"/>
        </w:rPr>
        <w:t xml:space="preserve"> </w:t>
      </w:r>
      <w:r w:rsidR="00CB3211" w:rsidRPr="00CB3211">
        <w:rPr>
          <w:rFonts w:ascii="Times New Roman" w:hAnsi="Times New Roman" w:cs="Times New Roman"/>
          <w:color w:val="000000"/>
          <w:sz w:val="24"/>
          <w:szCs w:val="24"/>
        </w:rPr>
        <w:t>periódicas de busca ativa de famílias não acompanhadas pela saúde. Também é importante registrar mensalmente as</w:t>
      </w:r>
      <w:r w:rsidR="00CB3211">
        <w:rPr>
          <w:rFonts w:ascii="Times New Roman" w:hAnsi="Times New Roman" w:cs="Times New Roman"/>
          <w:color w:val="000000"/>
          <w:sz w:val="24"/>
          <w:szCs w:val="24"/>
        </w:rPr>
        <w:t xml:space="preserve"> </w:t>
      </w:r>
      <w:r w:rsidR="00CB3211" w:rsidRPr="00CB3211">
        <w:rPr>
          <w:rFonts w:ascii="Times New Roman" w:hAnsi="Times New Roman" w:cs="Times New Roman"/>
          <w:color w:val="000000"/>
          <w:sz w:val="24"/>
          <w:szCs w:val="24"/>
        </w:rPr>
        <w:t>informações sobre as gestantes identificadas, as quais são elegíveis ao Benefício Variável Vinculado à Gestante (BVG). As informações</w:t>
      </w:r>
      <w:r w:rsidR="007A7378">
        <w:rPr>
          <w:rFonts w:ascii="Times New Roman" w:hAnsi="Times New Roman" w:cs="Times New Roman"/>
          <w:color w:val="000000"/>
          <w:sz w:val="24"/>
          <w:szCs w:val="24"/>
        </w:rPr>
        <w:t xml:space="preserve"> de descumprimento</w:t>
      </w:r>
      <w:r w:rsidR="00CB3211" w:rsidRPr="00CB3211">
        <w:rPr>
          <w:rFonts w:ascii="Times New Roman" w:hAnsi="Times New Roman" w:cs="Times New Roman"/>
          <w:color w:val="000000"/>
          <w:sz w:val="24"/>
          <w:szCs w:val="24"/>
        </w:rPr>
        <w:t xml:space="preserve"> das condicionalidades de saúde e de situação nutricional devem servir de base para a articulação entre educação, assistência social e saúde, para que atuem de forma integrada na superação de eventuais situações de agravamento de</w:t>
      </w:r>
      <w:r w:rsidR="00FA5589">
        <w:rPr>
          <w:rFonts w:ascii="Times New Roman" w:hAnsi="Times New Roman" w:cs="Times New Roman"/>
          <w:color w:val="000000"/>
          <w:sz w:val="24"/>
          <w:szCs w:val="24"/>
        </w:rPr>
        <w:t xml:space="preserve"> </w:t>
      </w:r>
      <w:r w:rsidR="00CB3211" w:rsidRPr="00CB3211">
        <w:rPr>
          <w:rFonts w:ascii="Times New Roman" w:hAnsi="Times New Roman" w:cs="Times New Roman"/>
          <w:color w:val="000000"/>
          <w:sz w:val="24"/>
          <w:szCs w:val="24"/>
        </w:rPr>
        <w:t>vulnerabilidades enfrentadas pelas famílias</w:t>
      </w:r>
      <w:r w:rsidR="00FA5589">
        <w:rPr>
          <w:rFonts w:ascii="Times New Roman" w:hAnsi="Times New Roman" w:cs="Times New Roman"/>
          <w:color w:val="000000"/>
          <w:sz w:val="24"/>
          <w:szCs w:val="24"/>
        </w:rPr>
        <w:t xml:space="preserve"> (BRASIL, 2023).</w:t>
      </w:r>
    </w:p>
    <w:p w14:paraId="406176F6" w14:textId="77777777" w:rsidR="00CB3211" w:rsidRDefault="00CB3211" w:rsidP="004F69BB">
      <w:pPr>
        <w:tabs>
          <w:tab w:val="left" w:pos="709"/>
        </w:tabs>
        <w:spacing w:after="0" w:line="360" w:lineRule="auto"/>
        <w:ind w:firstLine="708"/>
        <w:jc w:val="both"/>
        <w:rPr>
          <w:rFonts w:ascii="Times New Roman" w:hAnsi="Times New Roman" w:cs="Times New Roman"/>
          <w:color w:val="000000"/>
          <w:sz w:val="24"/>
          <w:szCs w:val="24"/>
        </w:rPr>
      </w:pPr>
    </w:p>
    <w:p w14:paraId="727D27F1" w14:textId="77777777" w:rsidR="00584C76" w:rsidRPr="002864F3" w:rsidRDefault="00633145">
      <w:pPr>
        <w:pStyle w:val="PargrafodaLista"/>
        <w:numPr>
          <w:ilvl w:val="0"/>
          <w:numId w:val="5"/>
        </w:numPr>
        <w:spacing w:after="0" w:line="360" w:lineRule="auto"/>
        <w:jc w:val="both"/>
        <w:rPr>
          <w:rFonts w:ascii="Times New Roman" w:hAnsi="Times New Roman" w:cs="Times New Roman"/>
          <w:b/>
          <w:bCs/>
          <w:color w:val="000000"/>
          <w:sz w:val="24"/>
          <w:szCs w:val="24"/>
        </w:rPr>
      </w:pPr>
      <w:r w:rsidRPr="002864F3">
        <w:rPr>
          <w:rFonts w:ascii="Times New Roman" w:hAnsi="Times New Roman" w:cs="Times New Roman"/>
          <w:b/>
          <w:bCs/>
          <w:sz w:val="24"/>
          <w:szCs w:val="24"/>
        </w:rPr>
        <w:t>Condicionalidades da Assistência Social</w:t>
      </w:r>
    </w:p>
    <w:p w14:paraId="46724A07" w14:textId="74A1876F" w:rsidR="00584C76" w:rsidRDefault="002864F3" w:rsidP="002864F3">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O descumprimento das condicionalidades pelas famílias beneficiárias implicará em efeitos gradativos, que variam desde uma advertência, passando pelo bloqueio e suspensão do benefício quando o descumprimento é reiterado, até seu cancelamento em casos específicos. Esses efeitos são considerados sinalizadores de possíveis vulnerabilidades das famílias, pois demonstram que elas não estão exercendo seus direitos sociais básicos à saúde e à educação, determinando a priorização dessas famílias no </w:t>
      </w:r>
      <w:r>
        <w:rPr>
          <w:rFonts w:ascii="Times New Roman" w:hAnsi="Times New Roman" w:cs="Times New Roman"/>
          <w:color w:val="000000"/>
          <w:sz w:val="24"/>
          <w:szCs w:val="24"/>
        </w:rPr>
        <w:lastRenderedPageBreak/>
        <w:t xml:space="preserve">acompanhamento familiar realizado pelas equipes da Assistência Social no município </w:t>
      </w:r>
      <w:r>
        <w:rPr>
          <w:rFonts w:ascii="Times New Roman" w:hAnsi="Times New Roman" w:cs="Times New Roman"/>
          <w:sz w:val="24"/>
          <w:szCs w:val="24"/>
        </w:rPr>
        <w:t>(BRASIL, 20</w:t>
      </w:r>
      <w:r w:rsidR="00E87BDE">
        <w:rPr>
          <w:rFonts w:ascii="Times New Roman" w:hAnsi="Times New Roman" w:cs="Times New Roman"/>
          <w:sz w:val="24"/>
          <w:szCs w:val="24"/>
        </w:rPr>
        <w:t>23</w:t>
      </w:r>
      <w:r>
        <w:rPr>
          <w:rFonts w:ascii="Times New Roman" w:hAnsi="Times New Roman" w:cs="Times New Roman"/>
          <w:sz w:val="24"/>
          <w:szCs w:val="24"/>
        </w:rPr>
        <w:t>).</w:t>
      </w:r>
    </w:p>
    <w:p w14:paraId="64F2318C" w14:textId="77777777" w:rsidR="00584C76" w:rsidRDefault="00584C76">
      <w:pPr>
        <w:spacing w:after="0" w:line="360" w:lineRule="auto"/>
        <w:jc w:val="both"/>
        <w:rPr>
          <w:rFonts w:ascii="Times New Roman" w:hAnsi="Times New Roman" w:cs="Times New Roman"/>
          <w:b/>
          <w:bCs/>
          <w:color w:val="0070C1"/>
          <w:sz w:val="24"/>
          <w:szCs w:val="24"/>
        </w:rPr>
      </w:pPr>
    </w:p>
    <w:p w14:paraId="3A63C2D1" w14:textId="492E8F34" w:rsidR="00584C76" w:rsidRPr="00F56F30" w:rsidRDefault="00633145" w:rsidP="00F56F30">
      <w:pPr>
        <w:pStyle w:val="PargrafodaLista"/>
        <w:numPr>
          <w:ilvl w:val="2"/>
          <w:numId w:val="22"/>
        </w:numPr>
        <w:spacing w:after="0" w:line="360" w:lineRule="auto"/>
        <w:jc w:val="both"/>
        <w:rPr>
          <w:rFonts w:ascii="Times New Roman" w:hAnsi="Times New Roman" w:cs="Times New Roman"/>
          <w:b/>
          <w:bCs/>
          <w:sz w:val="24"/>
          <w:szCs w:val="24"/>
        </w:rPr>
      </w:pPr>
      <w:r w:rsidRPr="00F56F30">
        <w:rPr>
          <w:rFonts w:ascii="Times New Roman" w:hAnsi="Times New Roman" w:cs="Times New Roman"/>
          <w:b/>
          <w:bCs/>
          <w:sz w:val="24"/>
          <w:szCs w:val="24"/>
        </w:rPr>
        <w:t>O Cadastro Único para Programas Sociais do Governo Federal</w:t>
      </w:r>
    </w:p>
    <w:p w14:paraId="2035A88A" w14:textId="321BE9A3" w:rsidR="00584C76" w:rsidRDefault="0063314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Cadastro Único é o sistema que registra as informações sobre cada família de baixa renda</w:t>
      </w:r>
      <w:r w:rsidR="00F758D1" w:rsidRPr="00F758D1">
        <w:rPr>
          <w:rFonts w:ascii="Times New Roman" w:hAnsi="Times New Roman" w:cs="Times New Roman"/>
          <w:color w:val="000000"/>
          <w:sz w:val="24"/>
          <w:szCs w:val="24"/>
        </w:rPr>
        <w:t xml:space="preserve"> </w:t>
      </w:r>
      <w:r w:rsidR="00F758D1">
        <w:rPr>
          <w:rFonts w:ascii="Times New Roman" w:hAnsi="Times New Roman" w:cs="Times New Roman"/>
          <w:color w:val="000000"/>
          <w:sz w:val="24"/>
          <w:szCs w:val="24"/>
        </w:rPr>
        <w:t xml:space="preserve">(famílias </w:t>
      </w:r>
      <w:r w:rsidR="00F758D1" w:rsidRPr="00F758D1">
        <w:rPr>
          <w:rFonts w:ascii="Times New Roman" w:hAnsi="Times New Roman" w:cs="Times New Roman"/>
          <w:color w:val="000000"/>
          <w:sz w:val="24"/>
          <w:szCs w:val="24"/>
        </w:rPr>
        <w:t>que possuem renda mensal de até ½ salário mínimo por pessoa</w:t>
      </w:r>
      <w:r w:rsidR="00F758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identificando seus membros e suas condições econômicas e sociais. O governo federal utiliza os dados </w:t>
      </w:r>
      <w:r w:rsidR="00F758D1">
        <w:rPr>
          <w:rFonts w:ascii="Times New Roman" w:hAnsi="Times New Roman" w:cs="Times New Roman"/>
          <w:color w:val="000000"/>
          <w:sz w:val="24"/>
          <w:szCs w:val="24"/>
        </w:rPr>
        <w:t xml:space="preserve">desse sistema </w:t>
      </w:r>
      <w:r>
        <w:rPr>
          <w:rFonts w:ascii="Times New Roman" w:hAnsi="Times New Roman" w:cs="Times New Roman"/>
          <w:color w:val="000000"/>
          <w:sz w:val="24"/>
          <w:szCs w:val="24"/>
        </w:rPr>
        <w:t>para conceder benefícios de programas sociais, como: Tarifa Social de Energia Elétrica</w:t>
      </w:r>
      <w:r w:rsidR="00F758D1">
        <w:rPr>
          <w:rFonts w:ascii="Times New Roman" w:hAnsi="Times New Roman" w:cs="Times New Roman"/>
          <w:color w:val="000000"/>
          <w:sz w:val="24"/>
          <w:szCs w:val="24"/>
        </w:rPr>
        <w:t xml:space="preserve"> (TSEE)</w:t>
      </w:r>
      <w:r>
        <w:rPr>
          <w:rFonts w:ascii="Times New Roman" w:hAnsi="Times New Roman" w:cs="Times New Roman"/>
          <w:color w:val="000000"/>
          <w:sz w:val="24"/>
          <w:szCs w:val="24"/>
        </w:rPr>
        <w:t>, Benefício de Prestação Continuada (BPC), Programa Bolsa Família, entre outros.</w:t>
      </w:r>
    </w:p>
    <w:p w14:paraId="458F7D17" w14:textId="73DECEAE" w:rsidR="00584C76" w:rsidRDefault="0063314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Os dados do Cadastro Único também podem ser utilizados para o planejamento das ações e para a seleção de beneficiários dos programas sociais geridos pelo município.</w:t>
      </w:r>
    </w:p>
    <w:p w14:paraId="2CBEB5B8" w14:textId="242B2B60" w:rsidR="00584C76" w:rsidRDefault="0063314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município já vem realizando as atividades de cadastramento e possui</w:t>
      </w:r>
      <w:r w:rsidR="00F758D1">
        <w:rPr>
          <w:rFonts w:ascii="Times New Roman" w:hAnsi="Times New Roman" w:cs="Times New Roman"/>
          <w:color w:val="000000"/>
          <w:sz w:val="24"/>
          <w:szCs w:val="24"/>
        </w:rPr>
        <w:t xml:space="preserve"> em abril 2023</w:t>
      </w:r>
      <w:r>
        <w:rPr>
          <w:rFonts w:ascii="Times New Roman" w:hAnsi="Times New Roman" w:cs="Times New Roman"/>
          <w:color w:val="000000"/>
          <w:sz w:val="24"/>
          <w:szCs w:val="24"/>
        </w:rPr>
        <w:t>:</w:t>
      </w:r>
    </w:p>
    <w:p w14:paraId="2B4E2FEF" w14:textId="4498A06F" w:rsidR="00584C76" w:rsidRDefault="009B74C7">
      <w:pPr>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8.010 famílias </w:t>
      </w:r>
      <w:r>
        <w:rPr>
          <w:rFonts w:ascii="Times New Roman" w:hAnsi="Times New Roman" w:cs="Times New Roman"/>
          <w:color w:val="000000"/>
          <w:sz w:val="24"/>
          <w:szCs w:val="24"/>
        </w:rPr>
        <w:t>inseridas no Cadastro Único;</w:t>
      </w:r>
    </w:p>
    <w:p w14:paraId="7191A05D" w14:textId="5D956BFA" w:rsidR="00584C76" w:rsidRDefault="009B74C7">
      <w:pPr>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6.216 famílias </w:t>
      </w:r>
      <w:r>
        <w:rPr>
          <w:rFonts w:ascii="Times New Roman" w:hAnsi="Times New Roman" w:cs="Times New Roman"/>
          <w:color w:val="000000"/>
          <w:sz w:val="24"/>
          <w:szCs w:val="24"/>
        </w:rPr>
        <w:t>com o cadastro atualizado nos últimos dois anos;</w:t>
      </w:r>
    </w:p>
    <w:p w14:paraId="7AC206FE" w14:textId="0C2740DB" w:rsidR="00584C76" w:rsidRDefault="009B74C7">
      <w:pPr>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5.923 famílias </w:t>
      </w:r>
      <w:r>
        <w:rPr>
          <w:rFonts w:ascii="Times New Roman" w:hAnsi="Times New Roman" w:cs="Times New Roman"/>
          <w:color w:val="000000"/>
          <w:sz w:val="24"/>
          <w:szCs w:val="24"/>
        </w:rPr>
        <w:t>com renda até ½ salário mínimo; e</w:t>
      </w:r>
    </w:p>
    <w:p w14:paraId="00933E2E" w14:textId="58F4579F" w:rsidR="00584C76" w:rsidRDefault="009B74C7">
      <w:pPr>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4.863 famílias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com renda até ½ salário mínimo com o cadastro atualizado.</w:t>
      </w:r>
    </w:p>
    <w:p w14:paraId="447FE4F9" w14:textId="283A2489" w:rsidR="00584C76" w:rsidRDefault="00633145" w:rsidP="00C913A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Taxa de Atualização Cadastral (TAC) do município é de </w:t>
      </w:r>
      <w:r w:rsidR="00C913A7">
        <w:rPr>
          <w:rFonts w:ascii="Times New Roman" w:hAnsi="Times New Roman" w:cs="Times New Roman"/>
          <w:b/>
          <w:bCs/>
          <w:color w:val="000000"/>
          <w:sz w:val="24"/>
          <w:szCs w:val="24"/>
        </w:rPr>
        <w:t>82,8</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enquanto que a </w:t>
      </w:r>
      <w:r>
        <w:rPr>
          <w:rFonts w:ascii="Times New Roman" w:hAnsi="Times New Roman" w:cs="Times New Roman"/>
          <w:b/>
          <w:bCs/>
          <w:color w:val="000000"/>
          <w:sz w:val="24"/>
          <w:szCs w:val="24"/>
        </w:rPr>
        <w:t xml:space="preserve">média nacional </w:t>
      </w:r>
      <w:r>
        <w:rPr>
          <w:rFonts w:ascii="Times New Roman" w:hAnsi="Times New Roman" w:cs="Times New Roman"/>
          <w:color w:val="000000"/>
          <w:sz w:val="24"/>
          <w:szCs w:val="24"/>
        </w:rPr>
        <w:t xml:space="preserve">encontra-se em </w:t>
      </w:r>
      <w:r w:rsidR="00C913A7">
        <w:rPr>
          <w:rFonts w:ascii="Times New Roman" w:hAnsi="Times New Roman" w:cs="Times New Roman"/>
          <w:b/>
          <w:bCs/>
          <w:color w:val="000000"/>
          <w:sz w:val="24"/>
          <w:szCs w:val="24"/>
        </w:rPr>
        <w:t>81,2</w:t>
      </w:r>
      <w:r>
        <w:rPr>
          <w:rFonts w:ascii="Times New Roman" w:hAnsi="Times New Roman" w:cs="Times New Roman"/>
          <w:b/>
          <w:bCs/>
          <w:color w:val="000000"/>
          <w:sz w:val="24"/>
          <w:szCs w:val="24"/>
        </w:rPr>
        <w:t>%</w:t>
      </w:r>
      <w:r w:rsidR="00C913A7">
        <w:rPr>
          <w:rFonts w:ascii="Times New Roman" w:hAnsi="Times New Roman" w:cs="Times New Roman"/>
          <w:color w:val="000000"/>
          <w:sz w:val="24"/>
          <w:szCs w:val="24"/>
        </w:rPr>
        <w:t>, i</w:t>
      </w:r>
      <w:r w:rsidR="00C913A7" w:rsidRPr="00C913A7">
        <w:rPr>
          <w:rFonts w:ascii="Times New Roman" w:hAnsi="Times New Roman" w:cs="Times New Roman"/>
          <w:color w:val="000000"/>
          <w:sz w:val="24"/>
          <w:szCs w:val="24"/>
        </w:rPr>
        <w:t xml:space="preserve">sso significa que o cadastro </w:t>
      </w:r>
      <w:r w:rsidR="00C913A7">
        <w:rPr>
          <w:rFonts w:ascii="Times New Roman" w:hAnsi="Times New Roman" w:cs="Times New Roman"/>
          <w:color w:val="000000"/>
          <w:sz w:val="24"/>
          <w:szCs w:val="24"/>
        </w:rPr>
        <w:t>em nosso</w:t>
      </w:r>
      <w:r w:rsidR="00C913A7" w:rsidRPr="00C913A7">
        <w:rPr>
          <w:rFonts w:ascii="Times New Roman" w:hAnsi="Times New Roman" w:cs="Times New Roman"/>
          <w:color w:val="000000"/>
          <w:sz w:val="24"/>
          <w:szCs w:val="24"/>
        </w:rPr>
        <w:t xml:space="preserve"> município está bem </w:t>
      </w:r>
      <w:r w:rsidR="00C913A7" w:rsidRPr="00C913A7">
        <w:rPr>
          <w:rFonts w:ascii="Times New Roman" w:hAnsi="Times New Roman" w:cs="Times New Roman"/>
          <w:b/>
          <w:bCs/>
          <w:color w:val="000000"/>
          <w:sz w:val="24"/>
          <w:szCs w:val="24"/>
        </w:rPr>
        <w:t>focalizado e atualizado</w:t>
      </w:r>
      <w:r w:rsidR="00C913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TAC é calculada dividindo o número de famílias cadastradas com renda mensal per capita de até ½ salário mínimo com cadastro atualizado pelo total de famílias cadastradas com renda mensal per capita de até ½ salário mínimo, multiplicado por cem.</w:t>
      </w:r>
    </w:p>
    <w:p w14:paraId="797FF890" w14:textId="60CAA4D7" w:rsidR="00584C76" w:rsidRDefault="008F07D2" w:rsidP="008F07D2">
      <w:pPr>
        <w:spacing w:after="0" w:line="360" w:lineRule="auto"/>
        <w:ind w:firstLine="708"/>
        <w:jc w:val="both"/>
        <w:rPr>
          <w:rFonts w:ascii="Times New Roman" w:hAnsi="Times New Roman" w:cs="Times New Roman"/>
          <w:b/>
          <w:bCs/>
          <w:color w:val="000000"/>
          <w:sz w:val="24"/>
          <w:szCs w:val="24"/>
        </w:rPr>
      </w:pPr>
      <w:r>
        <w:rPr>
          <w:rFonts w:ascii="Times New Roman" w:hAnsi="Times New Roman" w:cs="Times New Roman"/>
          <w:color w:val="000000"/>
          <w:sz w:val="24"/>
          <w:szCs w:val="24"/>
        </w:rPr>
        <w:t>O PROCAD-SUAS (</w:t>
      </w:r>
      <w:r w:rsidRPr="008F07D2">
        <w:rPr>
          <w:rFonts w:ascii="Times New Roman" w:hAnsi="Times New Roman" w:cs="Times New Roman"/>
          <w:color w:val="000000"/>
          <w:sz w:val="24"/>
          <w:szCs w:val="24"/>
        </w:rPr>
        <w:t>Programa de Fortalecimento Emergencial do Atendimento do Cadastro Único no Sistema Único da Assistência Social</w:t>
      </w:r>
      <w:r>
        <w:rPr>
          <w:rFonts w:ascii="Times New Roman" w:hAnsi="Times New Roman" w:cs="Times New Roman"/>
          <w:color w:val="000000"/>
          <w:sz w:val="24"/>
          <w:szCs w:val="24"/>
        </w:rPr>
        <w:t>)</w:t>
      </w:r>
      <w:r w:rsidRPr="008F07D2">
        <w:rPr>
          <w:rFonts w:ascii="Times New Roman" w:hAnsi="Times New Roman" w:cs="Times New Roman"/>
          <w:color w:val="000000"/>
          <w:sz w:val="24"/>
          <w:szCs w:val="24"/>
        </w:rPr>
        <w:t xml:space="preserve"> foi criado para apoiar municípios, DF e estados na realização das atividades de gestão do Cadastro Único.</w:t>
      </w:r>
      <w:r>
        <w:rPr>
          <w:rFonts w:ascii="Times New Roman" w:hAnsi="Times New Roman" w:cs="Times New Roman"/>
          <w:color w:val="000000"/>
          <w:sz w:val="24"/>
          <w:szCs w:val="24"/>
        </w:rPr>
        <w:t xml:space="preserve"> </w:t>
      </w:r>
      <w:r w:rsidRPr="008F07D2">
        <w:rPr>
          <w:rFonts w:ascii="Times New Roman" w:hAnsi="Times New Roman" w:cs="Times New Roman"/>
          <w:color w:val="000000"/>
          <w:sz w:val="24"/>
          <w:szCs w:val="24"/>
        </w:rPr>
        <w:t>Em março de</w:t>
      </w:r>
      <w:r w:rsidR="00E13F70">
        <w:rPr>
          <w:rFonts w:ascii="Times New Roman" w:hAnsi="Times New Roman" w:cs="Times New Roman"/>
          <w:color w:val="000000"/>
          <w:sz w:val="24"/>
          <w:szCs w:val="24"/>
        </w:rPr>
        <w:t xml:space="preserve"> </w:t>
      </w:r>
      <w:r w:rsidRPr="008F07D2">
        <w:rPr>
          <w:rFonts w:ascii="Times New Roman" w:hAnsi="Times New Roman" w:cs="Times New Roman"/>
          <w:color w:val="000000"/>
          <w:sz w:val="24"/>
          <w:szCs w:val="24"/>
        </w:rPr>
        <w:t>2023, o município de</w:t>
      </w:r>
      <w:r>
        <w:rPr>
          <w:rFonts w:ascii="Times New Roman" w:hAnsi="Times New Roman" w:cs="Times New Roman"/>
          <w:color w:val="000000"/>
          <w:sz w:val="24"/>
          <w:szCs w:val="24"/>
        </w:rPr>
        <w:t xml:space="preserve"> Quedas do Iguaçu </w:t>
      </w:r>
      <w:r w:rsidRPr="008F07D2">
        <w:rPr>
          <w:rFonts w:ascii="Times New Roman" w:hAnsi="Times New Roman" w:cs="Times New Roman"/>
          <w:color w:val="000000"/>
          <w:sz w:val="24"/>
          <w:szCs w:val="24"/>
        </w:rPr>
        <w:t xml:space="preserve">recebeu </w:t>
      </w:r>
      <w:r w:rsidRPr="008F07D2">
        <w:rPr>
          <w:rFonts w:ascii="Times New Roman" w:hAnsi="Times New Roman" w:cs="Times New Roman"/>
          <w:b/>
          <w:bCs/>
          <w:color w:val="000000"/>
          <w:sz w:val="24"/>
          <w:szCs w:val="24"/>
        </w:rPr>
        <w:t>R$ 29.857,74</w:t>
      </w:r>
      <w:r w:rsidRPr="008F07D2">
        <w:rPr>
          <w:rFonts w:ascii="Times New Roman" w:hAnsi="Times New Roman" w:cs="Times New Roman"/>
          <w:color w:val="000000"/>
          <w:sz w:val="24"/>
          <w:szCs w:val="24"/>
        </w:rPr>
        <w:t xml:space="preserve"> de repasse do PROCAD-SUAS. </w:t>
      </w:r>
      <w:r>
        <w:rPr>
          <w:rFonts w:ascii="Times New Roman" w:hAnsi="Times New Roman" w:cs="Times New Roman"/>
          <w:sz w:val="24"/>
          <w:szCs w:val="24"/>
        </w:rPr>
        <w:t>(BRASIL, 2023).</w:t>
      </w:r>
    </w:p>
    <w:p w14:paraId="3D6F9536" w14:textId="77777777" w:rsidR="00584C76" w:rsidRDefault="00584C76">
      <w:pPr>
        <w:spacing w:after="0" w:line="360" w:lineRule="auto"/>
        <w:jc w:val="both"/>
        <w:rPr>
          <w:rFonts w:ascii="Times New Roman" w:hAnsi="Times New Roman" w:cs="Times New Roman"/>
          <w:b/>
          <w:bCs/>
          <w:sz w:val="24"/>
          <w:szCs w:val="24"/>
        </w:rPr>
      </w:pPr>
    </w:p>
    <w:p w14:paraId="7CBC1DD8" w14:textId="77777777" w:rsidR="00584C76" w:rsidRDefault="006331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1.5.2.1 Índice de Gestão Descentralizada</w:t>
      </w:r>
    </w:p>
    <w:p w14:paraId="57D1D084" w14:textId="4EACE7C7" w:rsidR="00584C76" w:rsidRDefault="0063314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Índice de Gestão Descentralizada (IGD) para os municípios (IGD-M) mede mensalmente as Taxas de Atualização Cadastral e de Acompanhamento das Condicionalidades de Educação e Saúde</w:t>
      </w:r>
      <w:r w:rsidR="0029414B">
        <w:rPr>
          <w:rFonts w:ascii="Times New Roman" w:hAnsi="Times New Roman" w:cs="Times New Roman"/>
          <w:color w:val="000000"/>
          <w:sz w:val="24"/>
          <w:szCs w:val="24"/>
        </w:rPr>
        <w:t xml:space="preserve"> com</w:t>
      </w:r>
      <w:r w:rsidR="00DE1A9E">
        <w:rPr>
          <w:rFonts w:ascii="Times New Roman" w:hAnsi="Times New Roman" w:cs="Times New Roman"/>
          <w:color w:val="000000"/>
          <w:sz w:val="24"/>
          <w:szCs w:val="24"/>
        </w:rPr>
        <w:t xml:space="preserve"> </w:t>
      </w:r>
      <w:r w:rsidR="0029414B">
        <w:rPr>
          <w:rFonts w:ascii="Times New Roman" w:hAnsi="Times New Roman" w:cs="Times New Roman"/>
          <w:color w:val="000000"/>
          <w:sz w:val="24"/>
          <w:szCs w:val="24"/>
        </w:rPr>
        <w:t>a</w:t>
      </w:r>
      <w:r w:rsidR="00DE1A9E">
        <w:rPr>
          <w:rFonts w:ascii="Times New Roman" w:hAnsi="Times New Roman" w:cs="Times New Roman"/>
          <w:color w:val="000000"/>
          <w:sz w:val="24"/>
          <w:szCs w:val="24"/>
        </w:rPr>
        <w:t xml:space="preserve"> </w:t>
      </w:r>
      <w:r w:rsidR="0029414B">
        <w:rPr>
          <w:rFonts w:ascii="Times New Roman" w:hAnsi="Times New Roman" w:cs="Times New Roman"/>
          <w:color w:val="000000"/>
          <w:sz w:val="24"/>
          <w:szCs w:val="24"/>
        </w:rPr>
        <w:t xml:space="preserve">finalidade de </w:t>
      </w:r>
      <w:r w:rsidR="0029414B" w:rsidRPr="0029414B">
        <w:rPr>
          <w:rFonts w:ascii="Times New Roman" w:hAnsi="Times New Roman" w:cs="Times New Roman"/>
          <w:color w:val="000000"/>
          <w:sz w:val="24"/>
          <w:szCs w:val="24"/>
        </w:rPr>
        <w:t>melhorar a qualidade dos serviços prestados às</w:t>
      </w:r>
      <w:r w:rsidR="0029414B">
        <w:rPr>
          <w:rFonts w:ascii="Times New Roman" w:hAnsi="Times New Roman" w:cs="Times New Roman"/>
          <w:color w:val="000000"/>
          <w:sz w:val="24"/>
          <w:szCs w:val="24"/>
        </w:rPr>
        <w:t xml:space="preserve"> </w:t>
      </w:r>
      <w:r w:rsidR="0029414B" w:rsidRPr="0029414B">
        <w:rPr>
          <w:rFonts w:ascii="Times New Roman" w:hAnsi="Times New Roman" w:cs="Times New Roman"/>
          <w:color w:val="000000"/>
          <w:sz w:val="24"/>
          <w:szCs w:val="24"/>
        </w:rPr>
        <w:t>famílias beneficiárias.</w:t>
      </w:r>
      <w:r w:rsidR="0029414B">
        <w:rPr>
          <w:rFonts w:ascii="Times New Roman" w:hAnsi="Times New Roman" w:cs="Times New Roman"/>
          <w:color w:val="000000"/>
          <w:sz w:val="24"/>
          <w:szCs w:val="24"/>
        </w:rPr>
        <w:t xml:space="preserve"> De acordo com esse</w:t>
      </w:r>
      <w:r>
        <w:rPr>
          <w:rFonts w:ascii="Times New Roman" w:hAnsi="Times New Roman" w:cs="Times New Roman"/>
          <w:color w:val="000000"/>
          <w:sz w:val="24"/>
          <w:szCs w:val="24"/>
        </w:rPr>
        <w:t xml:space="preserve"> índice, que varia de 0 </w:t>
      </w:r>
      <w:r>
        <w:rPr>
          <w:rFonts w:ascii="Times New Roman" w:hAnsi="Times New Roman" w:cs="Times New Roman"/>
          <w:color w:val="000000"/>
          <w:sz w:val="24"/>
          <w:szCs w:val="24"/>
        </w:rPr>
        <w:lastRenderedPageBreak/>
        <w:t xml:space="preserve">(zero) a 1 (um), são calculados os repasses financeiros que o </w:t>
      </w:r>
      <w:r w:rsidR="0029414B" w:rsidRPr="0029414B">
        <w:rPr>
          <w:rFonts w:ascii="Times New Roman" w:hAnsi="Times New Roman" w:cs="Times New Roman"/>
          <w:color w:val="000000"/>
          <w:sz w:val="24"/>
          <w:szCs w:val="24"/>
        </w:rPr>
        <w:t>Ministério do Desenvolvimento e</w:t>
      </w:r>
      <w:r w:rsidR="0029414B">
        <w:rPr>
          <w:rFonts w:ascii="Times New Roman" w:hAnsi="Times New Roman" w:cs="Times New Roman"/>
          <w:color w:val="000000"/>
          <w:sz w:val="24"/>
          <w:szCs w:val="24"/>
        </w:rPr>
        <w:t xml:space="preserve"> </w:t>
      </w:r>
      <w:r w:rsidR="0029414B" w:rsidRPr="0029414B">
        <w:rPr>
          <w:rFonts w:ascii="Times New Roman" w:hAnsi="Times New Roman" w:cs="Times New Roman"/>
          <w:color w:val="000000"/>
          <w:sz w:val="24"/>
          <w:szCs w:val="24"/>
        </w:rPr>
        <w:t xml:space="preserve">Assistência Social, Família e Combate à Fome </w:t>
      </w:r>
      <w:r w:rsidR="0029414B">
        <w:rPr>
          <w:rFonts w:ascii="Times New Roman" w:hAnsi="Times New Roman" w:cs="Times New Roman"/>
          <w:color w:val="000000"/>
          <w:sz w:val="24"/>
          <w:szCs w:val="24"/>
        </w:rPr>
        <w:t>faz</w:t>
      </w:r>
      <w:r>
        <w:rPr>
          <w:rFonts w:ascii="Times New Roman" w:hAnsi="Times New Roman" w:cs="Times New Roman"/>
          <w:color w:val="000000"/>
          <w:sz w:val="24"/>
          <w:szCs w:val="24"/>
        </w:rPr>
        <w:t xml:space="preserve"> aos municípios para ajudar na gestão do Cadastro Único e do Bolsa Família.</w:t>
      </w:r>
    </w:p>
    <w:p w14:paraId="113EF81F" w14:textId="5360EC22" w:rsidR="00064F38" w:rsidRPr="00064F38" w:rsidRDefault="00633145" w:rsidP="0029414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repasses desses recursos são realizados pelo Fundo Nacional de Assistência Social (FNAS) para o Fundo Municipal de Assistência Social (FMAS) </w:t>
      </w:r>
      <w:r w:rsidR="00064F38">
        <w:rPr>
          <w:rFonts w:ascii="Times New Roman" w:hAnsi="Times New Roman" w:cs="Times New Roman"/>
          <w:color w:val="000000"/>
          <w:sz w:val="24"/>
          <w:szCs w:val="24"/>
        </w:rPr>
        <w:t>do município. C</w:t>
      </w:r>
      <w:r>
        <w:rPr>
          <w:rFonts w:ascii="Times New Roman" w:hAnsi="Times New Roman" w:cs="Times New Roman"/>
          <w:color w:val="000000"/>
          <w:sz w:val="24"/>
          <w:szCs w:val="24"/>
        </w:rPr>
        <w:t xml:space="preserve">om base no índice </w:t>
      </w:r>
      <w:r>
        <w:rPr>
          <w:rFonts w:ascii="Times New Roman" w:hAnsi="Times New Roman" w:cs="Times New Roman"/>
          <w:b/>
          <w:bCs/>
          <w:color w:val="000000"/>
          <w:sz w:val="24"/>
          <w:szCs w:val="24"/>
        </w:rPr>
        <w:t>0.8</w:t>
      </w:r>
      <w:r w:rsidR="00064F38">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do IGD-M referente ao mês de </w:t>
      </w:r>
      <w:r w:rsidR="00064F38">
        <w:rPr>
          <w:rFonts w:ascii="Times New Roman" w:hAnsi="Times New Roman" w:cs="Times New Roman"/>
          <w:b/>
          <w:bCs/>
          <w:color w:val="000000"/>
          <w:sz w:val="24"/>
          <w:szCs w:val="24"/>
        </w:rPr>
        <w:t xml:space="preserve">março de 2023, </w:t>
      </w:r>
      <w:r w:rsidR="00064F38" w:rsidRPr="00064F38">
        <w:rPr>
          <w:rFonts w:ascii="Times New Roman" w:hAnsi="Times New Roman" w:cs="Times New Roman"/>
          <w:color w:val="000000"/>
          <w:sz w:val="24"/>
          <w:szCs w:val="24"/>
        </w:rPr>
        <w:t>o repasse realizado ao município de Quedas do Iguaçu foi de</w:t>
      </w:r>
      <w:r w:rsidR="00064F38">
        <w:rPr>
          <w:rFonts w:ascii="Times New Roman" w:hAnsi="Times New Roman" w:cs="Times New Roman"/>
          <w:b/>
          <w:bCs/>
          <w:color w:val="000000"/>
          <w:sz w:val="24"/>
          <w:szCs w:val="24"/>
        </w:rPr>
        <w:t xml:space="preserve"> </w:t>
      </w:r>
      <w:r w:rsidR="00064F38" w:rsidRPr="00064F38">
        <w:rPr>
          <w:rFonts w:ascii="Times New Roman" w:hAnsi="Times New Roman" w:cs="Times New Roman"/>
          <w:b/>
          <w:bCs/>
          <w:color w:val="000000"/>
          <w:sz w:val="24"/>
          <w:szCs w:val="24"/>
        </w:rPr>
        <w:t>R$ 6.920,07</w:t>
      </w:r>
      <w:r w:rsidR="00064F38">
        <w:rPr>
          <w:rFonts w:ascii="Times New Roman" w:hAnsi="Times New Roman" w:cs="Times New Roman"/>
          <w:color w:val="000000"/>
          <w:sz w:val="24"/>
          <w:szCs w:val="24"/>
        </w:rPr>
        <w:t>.</w:t>
      </w:r>
    </w:p>
    <w:p w14:paraId="5C095E72" w14:textId="637FA784" w:rsidR="00584C76" w:rsidRDefault="0063314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o IGD-M do município alcançasse o máximo, ou seja, fosse igual a </w:t>
      </w:r>
      <w:r>
        <w:rPr>
          <w:rFonts w:ascii="Times New Roman" w:hAnsi="Times New Roman" w:cs="Times New Roman"/>
          <w:b/>
          <w:bCs/>
          <w:color w:val="000000"/>
          <w:sz w:val="24"/>
          <w:szCs w:val="24"/>
        </w:rPr>
        <w:t>1 (um)</w:t>
      </w:r>
      <w:r>
        <w:rPr>
          <w:rFonts w:ascii="Times New Roman" w:hAnsi="Times New Roman" w:cs="Times New Roman"/>
          <w:color w:val="000000"/>
          <w:sz w:val="24"/>
          <w:szCs w:val="24"/>
        </w:rPr>
        <w:t xml:space="preserve">, o município receberia </w:t>
      </w:r>
      <w:r>
        <w:rPr>
          <w:rFonts w:ascii="Times New Roman" w:hAnsi="Times New Roman" w:cs="Times New Roman"/>
          <w:b/>
          <w:bCs/>
          <w:color w:val="000000"/>
          <w:sz w:val="24"/>
          <w:szCs w:val="24"/>
        </w:rPr>
        <w:t>R$ 1</w:t>
      </w:r>
      <w:r w:rsidR="00064F38">
        <w:rPr>
          <w:rFonts w:ascii="Times New Roman" w:hAnsi="Times New Roman" w:cs="Times New Roman"/>
          <w:b/>
          <w:bCs/>
          <w:color w:val="000000"/>
          <w:sz w:val="24"/>
          <w:szCs w:val="24"/>
        </w:rPr>
        <w:t>3.256</w:t>
      </w:r>
      <w:r>
        <w:rPr>
          <w:rFonts w:ascii="Times New Roman" w:hAnsi="Times New Roman" w:cs="Times New Roman"/>
          <w:b/>
          <w:bCs/>
          <w:color w:val="000000"/>
          <w:sz w:val="24"/>
          <w:szCs w:val="24"/>
        </w:rPr>
        <w:t>,</w:t>
      </w:r>
      <w:r w:rsidR="00064F38">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0 </w:t>
      </w:r>
      <w:r>
        <w:rPr>
          <w:rFonts w:ascii="Times New Roman" w:hAnsi="Times New Roman" w:cs="Times New Roman"/>
          <w:color w:val="000000"/>
          <w:sz w:val="24"/>
          <w:szCs w:val="24"/>
        </w:rPr>
        <w:t>mensalmente.</w:t>
      </w:r>
    </w:p>
    <w:p w14:paraId="6C26D46E" w14:textId="77777777" w:rsidR="00086859" w:rsidRDefault="00086859" w:rsidP="00086859">
      <w:pPr>
        <w:spacing w:after="0" w:line="360" w:lineRule="auto"/>
        <w:ind w:firstLine="708"/>
        <w:jc w:val="both"/>
        <w:rPr>
          <w:rFonts w:ascii="Times New Roman" w:hAnsi="Times New Roman" w:cs="Times New Roman"/>
          <w:b/>
          <w:bCs/>
          <w:color w:val="000000"/>
          <w:sz w:val="24"/>
          <w:szCs w:val="24"/>
        </w:rPr>
      </w:pPr>
      <w:r w:rsidRPr="00086859">
        <w:rPr>
          <w:rFonts w:ascii="Times New Roman" w:hAnsi="Times New Roman" w:cs="Times New Roman"/>
          <w:color w:val="000000"/>
          <w:sz w:val="24"/>
          <w:szCs w:val="24"/>
        </w:rPr>
        <w:t>Os valores financeiros calculados com base no IGD-M e repassados ao município em 2023 somam o montante de R$ 6.920,07.</w:t>
      </w:r>
      <w:r>
        <w:rPr>
          <w:rFonts w:ascii="Times New Roman" w:hAnsi="Times New Roman" w:cs="Times New Roman"/>
          <w:color w:val="000000"/>
          <w:sz w:val="24"/>
          <w:szCs w:val="24"/>
        </w:rPr>
        <w:t xml:space="preserve"> </w:t>
      </w:r>
      <w:r w:rsidRPr="00086859">
        <w:rPr>
          <w:rFonts w:ascii="Times New Roman" w:hAnsi="Times New Roman" w:cs="Times New Roman"/>
          <w:color w:val="000000"/>
          <w:sz w:val="24"/>
          <w:szCs w:val="24"/>
        </w:rPr>
        <w:t>Em maio</w:t>
      </w:r>
      <w:r>
        <w:rPr>
          <w:rFonts w:ascii="Times New Roman" w:hAnsi="Times New Roman" w:cs="Times New Roman"/>
          <w:color w:val="000000"/>
          <w:sz w:val="24"/>
          <w:szCs w:val="24"/>
        </w:rPr>
        <w:t xml:space="preserve"> </w:t>
      </w:r>
      <w:r w:rsidRPr="00086859">
        <w:rPr>
          <w:rFonts w:ascii="Times New Roman" w:hAnsi="Times New Roman" w:cs="Times New Roman"/>
          <w:color w:val="000000"/>
          <w:sz w:val="24"/>
          <w:szCs w:val="24"/>
        </w:rPr>
        <w:t xml:space="preserve">de 2023, havia em conta corrente do município (BL GBF FNAS) o total de </w:t>
      </w:r>
      <w:r w:rsidRPr="00086859">
        <w:rPr>
          <w:rFonts w:ascii="Times New Roman" w:hAnsi="Times New Roman" w:cs="Times New Roman"/>
          <w:b/>
          <w:bCs/>
          <w:color w:val="000000"/>
          <w:sz w:val="24"/>
          <w:szCs w:val="24"/>
        </w:rPr>
        <w:t>R$ 66.104,31</w:t>
      </w:r>
      <w:r>
        <w:rPr>
          <w:rFonts w:ascii="Times New Roman" w:hAnsi="Times New Roman" w:cs="Times New Roman"/>
          <w:b/>
          <w:bCs/>
          <w:color w:val="000000"/>
          <w:sz w:val="24"/>
          <w:szCs w:val="24"/>
        </w:rPr>
        <w:t>.</w:t>
      </w:r>
    </w:p>
    <w:p w14:paraId="263915D9" w14:textId="77777777" w:rsidR="00766F7A" w:rsidRDefault="00633145" w:rsidP="00086859">
      <w:pPr>
        <w:spacing w:after="0" w:line="360" w:lineRule="auto"/>
        <w:ind w:firstLine="708"/>
        <w:jc w:val="both"/>
      </w:pPr>
      <w:r>
        <w:rPr>
          <w:rFonts w:ascii="Times New Roman" w:hAnsi="Times New Roman" w:cs="Times New Roman"/>
          <w:color w:val="000000"/>
          <w:sz w:val="24"/>
          <w:szCs w:val="24"/>
        </w:rPr>
        <w:t xml:space="preserve">A relação entre os recursos recebidos </w:t>
      </w:r>
      <w:r w:rsidR="00086859">
        <w:rPr>
          <w:rFonts w:ascii="Times New Roman" w:hAnsi="Times New Roman" w:cs="Times New Roman"/>
          <w:color w:val="000000"/>
          <w:sz w:val="24"/>
          <w:szCs w:val="24"/>
        </w:rPr>
        <w:t>pelo município</w:t>
      </w:r>
      <w:r>
        <w:rPr>
          <w:rFonts w:ascii="Times New Roman" w:hAnsi="Times New Roman" w:cs="Times New Roman"/>
          <w:color w:val="000000"/>
          <w:sz w:val="24"/>
          <w:szCs w:val="24"/>
        </w:rPr>
        <w:t xml:space="preserve"> e o saldo em conta corrente mostra que o município está com uma execução </w:t>
      </w:r>
      <w:r>
        <w:rPr>
          <w:rFonts w:ascii="Times New Roman" w:hAnsi="Times New Roman" w:cs="Times New Roman"/>
          <w:b/>
          <w:bCs/>
          <w:color w:val="000000"/>
          <w:sz w:val="24"/>
          <w:szCs w:val="24"/>
        </w:rPr>
        <w:t xml:space="preserve">muito baixa </w:t>
      </w:r>
      <w:r>
        <w:rPr>
          <w:rFonts w:ascii="Times New Roman" w:hAnsi="Times New Roman" w:cs="Times New Roman"/>
          <w:color w:val="000000"/>
          <w:sz w:val="24"/>
          <w:szCs w:val="24"/>
        </w:rPr>
        <w:t>dos recursos transferidos pelo IGD-M no último ano.</w:t>
      </w:r>
      <w:r w:rsidR="00086859" w:rsidRPr="00086859">
        <w:t xml:space="preserve"> </w:t>
      </w:r>
    </w:p>
    <w:p w14:paraId="38DD5182" w14:textId="07928A9C" w:rsidR="00584C76" w:rsidRDefault="00086859" w:rsidP="00086859">
      <w:pPr>
        <w:spacing w:after="0" w:line="360" w:lineRule="auto"/>
        <w:ind w:firstLine="708"/>
        <w:jc w:val="both"/>
        <w:rPr>
          <w:rFonts w:ascii="Times New Roman" w:hAnsi="Times New Roman" w:cs="Times New Roman"/>
          <w:color w:val="000000"/>
          <w:sz w:val="24"/>
          <w:szCs w:val="24"/>
        </w:rPr>
      </w:pPr>
      <w:r w:rsidRPr="00086859">
        <w:rPr>
          <w:rFonts w:ascii="Times New Roman" w:hAnsi="Times New Roman" w:cs="Times New Roman"/>
          <w:color w:val="000000"/>
          <w:sz w:val="24"/>
          <w:szCs w:val="24"/>
        </w:rPr>
        <w:t xml:space="preserve">Os recursos recebidos devem ser aplicados em melhorias da gestão do Cadastro Único e do Programa Bolsa Família </w:t>
      </w:r>
      <w:r>
        <w:rPr>
          <w:rFonts w:ascii="Times New Roman" w:hAnsi="Times New Roman" w:cs="Times New Roman"/>
          <w:color w:val="000000"/>
          <w:sz w:val="24"/>
          <w:szCs w:val="24"/>
        </w:rPr>
        <w:t>com</w:t>
      </w:r>
      <w:r w:rsidRPr="00086859">
        <w:rPr>
          <w:rFonts w:ascii="Times New Roman" w:hAnsi="Times New Roman" w:cs="Times New Roman"/>
          <w:color w:val="000000"/>
          <w:sz w:val="24"/>
          <w:szCs w:val="24"/>
        </w:rPr>
        <w:t xml:space="preserve"> ações</w:t>
      </w:r>
      <w:r>
        <w:rPr>
          <w:rFonts w:ascii="Times New Roman" w:hAnsi="Times New Roman" w:cs="Times New Roman"/>
          <w:color w:val="000000"/>
          <w:sz w:val="24"/>
          <w:szCs w:val="24"/>
        </w:rPr>
        <w:t xml:space="preserve"> </w:t>
      </w:r>
      <w:r w:rsidR="00766F7A">
        <w:rPr>
          <w:rFonts w:ascii="Times New Roman" w:hAnsi="Times New Roman" w:cs="Times New Roman"/>
          <w:color w:val="000000"/>
          <w:sz w:val="24"/>
          <w:szCs w:val="24"/>
        </w:rPr>
        <w:t>que sejam prioritárias,</w:t>
      </w:r>
      <w:r w:rsidRPr="00086859">
        <w:rPr>
          <w:rFonts w:ascii="Times New Roman" w:hAnsi="Times New Roman" w:cs="Times New Roman"/>
          <w:color w:val="000000"/>
          <w:sz w:val="24"/>
          <w:szCs w:val="24"/>
        </w:rPr>
        <w:t xml:space="preserve"> são tarefas sistemáticas que a gestão local desempenha em conjunto com os responsáveis</w:t>
      </w:r>
      <w:r w:rsidR="00766F7A">
        <w:rPr>
          <w:rFonts w:ascii="Times New Roman" w:hAnsi="Times New Roman" w:cs="Times New Roman"/>
          <w:color w:val="000000"/>
          <w:sz w:val="24"/>
          <w:szCs w:val="24"/>
        </w:rPr>
        <w:t xml:space="preserve"> </w:t>
      </w:r>
      <w:r w:rsidRPr="00086859">
        <w:rPr>
          <w:rFonts w:ascii="Times New Roman" w:hAnsi="Times New Roman" w:cs="Times New Roman"/>
          <w:color w:val="000000"/>
          <w:sz w:val="24"/>
          <w:szCs w:val="24"/>
        </w:rPr>
        <w:t>pela área orçamentária e financeira e pelas áreas de Saúde, Educação e Assistência Social.</w:t>
      </w:r>
      <w:r>
        <w:rPr>
          <w:rFonts w:ascii="Times New Roman" w:hAnsi="Times New Roman" w:cs="Times New Roman"/>
          <w:color w:val="000000"/>
          <w:sz w:val="24"/>
          <w:szCs w:val="24"/>
        </w:rPr>
        <w:t xml:space="preserve"> </w:t>
      </w:r>
      <w:r>
        <w:rPr>
          <w:rFonts w:ascii="Times New Roman" w:hAnsi="Times New Roman" w:cs="Times New Roman"/>
          <w:sz w:val="24"/>
          <w:szCs w:val="24"/>
        </w:rPr>
        <w:t>(BRASIL, 20</w:t>
      </w:r>
      <w:r w:rsidR="00766F7A">
        <w:rPr>
          <w:rFonts w:ascii="Times New Roman" w:hAnsi="Times New Roman" w:cs="Times New Roman"/>
          <w:sz w:val="24"/>
          <w:szCs w:val="24"/>
        </w:rPr>
        <w:t>23</w:t>
      </w:r>
      <w:r>
        <w:rPr>
          <w:rFonts w:ascii="Times New Roman" w:hAnsi="Times New Roman" w:cs="Times New Roman"/>
          <w:sz w:val="24"/>
          <w:szCs w:val="24"/>
        </w:rPr>
        <w:t>).</w:t>
      </w:r>
    </w:p>
    <w:p w14:paraId="1D8CABE4" w14:textId="77777777" w:rsidR="00584C76" w:rsidRDefault="00584C76">
      <w:pPr>
        <w:jc w:val="both"/>
        <w:rPr>
          <w:rFonts w:ascii="Times New Roman" w:hAnsi="Times New Roman" w:cs="Times New Roman"/>
          <w:b/>
          <w:sz w:val="24"/>
          <w:szCs w:val="24"/>
        </w:rPr>
      </w:pPr>
    </w:p>
    <w:p w14:paraId="38AAFE21" w14:textId="77777777" w:rsidR="00584C76" w:rsidRPr="003310AB" w:rsidRDefault="00633145">
      <w:pPr>
        <w:spacing w:line="360" w:lineRule="auto"/>
        <w:jc w:val="both"/>
        <w:rPr>
          <w:rFonts w:ascii="Times New Roman" w:hAnsi="Times New Roman" w:cs="Times New Roman"/>
          <w:b/>
          <w:sz w:val="24"/>
          <w:szCs w:val="24"/>
        </w:rPr>
      </w:pPr>
      <w:bookmarkStart w:id="9" w:name="_Hlk139634876"/>
      <w:r w:rsidRPr="003310AB">
        <w:rPr>
          <w:rFonts w:ascii="Times New Roman" w:hAnsi="Times New Roman" w:cs="Times New Roman"/>
          <w:b/>
          <w:sz w:val="24"/>
          <w:szCs w:val="24"/>
        </w:rPr>
        <w:t>1.5.4 Benefícios Eventuais – Modalidade Auxílio Alimentação</w:t>
      </w:r>
    </w:p>
    <w:p w14:paraId="19CF8CFD" w14:textId="4663B2AB" w:rsidR="00584C76" w:rsidRPr="00E52E2A" w:rsidRDefault="003310AB" w:rsidP="003310AB">
      <w:pPr>
        <w:spacing w:line="360" w:lineRule="auto"/>
        <w:ind w:firstLine="720"/>
        <w:jc w:val="both"/>
        <w:rPr>
          <w:rFonts w:ascii="Times New Roman" w:hAnsi="Times New Roman" w:cs="Times New Roman"/>
          <w:sz w:val="24"/>
          <w:szCs w:val="24"/>
        </w:rPr>
      </w:pPr>
      <w:r w:rsidRPr="00E52E2A">
        <w:rPr>
          <w:rFonts w:ascii="Times New Roman" w:eastAsia="Times New Roman" w:hAnsi="Times New Roman" w:cs="Times New Roman"/>
          <w:sz w:val="24"/>
          <w:lang w:eastAsia="pt-BR"/>
        </w:rPr>
        <w:t>O município de Quedas do Iguaçu, através do CRAS (</w:t>
      </w:r>
      <w:r w:rsidRPr="00E52E2A">
        <w:rPr>
          <w:rFonts w:ascii="Times New Roman" w:hAnsi="Times New Roman" w:cs="Times New Roman"/>
          <w:sz w:val="24"/>
          <w:szCs w:val="24"/>
        </w:rPr>
        <w:t xml:space="preserve">Centro de Referência em Assistência Social) distribuiu em </w:t>
      </w:r>
      <w:r w:rsidR="00A9646D" w:rsidRPr="00E52E2A">
        <w:rPr>
          <w:rFonts w:ascii="Times New Roman" w:hAnsi="Times New Roman" w:cs="Times New Roman"/>
          <w:sz w:val="24"/>
          <w:szCs w:val="24"/>
        </w:rPr>
        <w:t>média</w:t>
      </w:r>
      <w:r w:rsidRPr="00E52E2A">
        <w:rPr>
          <w:rFonts w:ascii="Times New Roman" w:hAnsi="Times New Roman" w:cs="Times New Roman"/>
          <w:sz w:val="24"/>
          <w:szCs w:val="24"/>
        </w:rPr>
        <w:t xml:space="preserve"> 94 cestas </w:t>
      </w:r>
      <w:r w:rsidR="00A9646D">
        <w:rPr>
          <w:rFonts w:ascii="Times New Roman" w:hAnsi="Times New Roman" w:cs="Times New Roman"/>
          <w:sz w:val="24"/>
          <w:szCs w:val="24"/>
        </w:rPr>
        <w:t xml:space="preserve">básicas </w:t>
      </w:r>
      <w:r w:rsidRPr="00E52E2A">
        <w:rPr>
          <w:rFonts w:ascii="Times New Roman" w:hAnsi="Times New Roman" w:cs="Times New Roman"/>
          <w:sz w:val="24"/>
          <w:szCs w:val="24"/>
        </w:rPr>
        <w:t>por mês no ano de 2022.</w:t>
      </w:r>
    </w:p>
    <w:bookmarkEnd w:id="9"/>
    <w:p w14:paraId="3E08CBBF" w14:textId="77777777" w:rsidR="00584C76" w:rsidRDefault="00584C76">
      <w:pPr>
        <w:jc w:val="both"/>
        <w:rPr>
          <w:rFonts w:ascii="Times New Roman" w:hAnsi="Times New Roman" w:cs="Times New Roman"/>
          <w:b/>
          <w:sz w:val="24"/>
          <w:szCs w:val="24"/>
        </w:rPr>
      </w:pPr>
    </w:p>
    <w:p w14:paraId="727D220B" w14:textId="0D736243" w:rsidR="00584C76" w:rsidRDefault="00633145">
      <w:pPr>
        <w:rPr>
          <w:rFonts w:ascii="Times New Roman" w:hAnsi="Times New Roman" w:cs="Times New Roman"/>
          <w:b/>
          <w:sz w:val="24"/>
          <w:szCs w:val="24"/>
        </w:rPr>
      </w:pPr>
      <w:r>
        <w:rPr>
          <w:rFonts w:ascii="Times New Roman" w:hAnsi="Times New Roman" w:cs="Times New Roman"/>
          <w:b/>
          <w:sz w:val="24"/>
          <w:szCs w:val="24"/>
        </w:rPr>
        <w:t xml:space="preserve">2 - A CONSTRUÇÃO DO SISAN E SUA CONSOLIDAÇÃO </w:t>
      </w:r>
    </w:p>
    <w:p w14:paraId="28B2A834" w14:textId="25CCC9A1" w:rsidR="0079077B" w:rsidRPr="0079077B" w:rsidRDefault="0079077B" w:rsidP="007907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Quedas do Iguaçu, em 11 de setembro de 2012 pela Lei 897/2012 foi</w:t>
      </w:r>
      <w:r w:rsidRPr="0079077B">
        <w:rPr>
          <w:rFonts w:ascii="Times New Roman" w:hAnsi="Times New Roman" w:cs="Times New Roman"/>
          <w:sz w:val="24"/>
          <w:szCs w:val="24"/>
        </w:rPr>
        <w:t xml:space="preserve"> criado o Conselho Municipal de Segurança Alimentar e Nutricional – </w:t>
      </w:r>
      <w:proofErr w:type="spellStart"/>
      <w:r w:rsidRPr="0079077B">
        <w:rPr>
          <w:rFonts w:ascii="Times New Roman" w:hAnsi="Times New Roman" w:cs="Times New Roman"/>
          <w:sz w:val="24"/>
          <w:szCs w:val="24"/>
        </w:rPr>
        <w:t>Comsea</w:t>
      </w:r>
      <w:proofErr w:type="spellEnd"/>
      <w:r w:rsidRPr="0079077B">
        <w:rPr>
          <w:rFonts w:ascii="Times New Roman" w:hAnsi="Times New Roman" w:cs="Times New Roman"/>
          <w:sz w:val="24"/>
          <w:szCs w:val="24"/>
        </w:rPr>
        <w:t xml:space="preserve">, com caráter consultivo, constituindo-se em espaço de articulação entre o governo municipal e a sociedade civil para a formulação de diretrizes para políticas e ações na área da segurança alimentar e nutricional. </w:t>
      </w:r>
    </w:p>
    <w:p w14:paraId="68EBADC7" w14:textId="0B6F35DF"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lastRenderedPageBreak/>
        <w:t>Cabe ao Conselho Municipal de Segurança Alimentar e Nutricional (</w:t>
      </w:r>
      <w:proofErr w:type="spellStart"/>
      <w:r w:rsidRPr="0079077B">
        <w:rPr>
          <w:rFonts w:ascii="Times New Roman" w:hAnsi="Times New Roman" w:cs="Times New Roman"/>
          <w:sz w:val="24"/>
          <w:szCs w:val="24"/>
        </w:rPr>
        <w:t>Comsea</w:t>
      </w:r>
      <w:proofErr w:type="spellEnd"/>
      <w:r w:rsidRPr="0079077B">
        <w:rPr>
          <w:rFonts w:ascii="Times New Roman" w:hAnsi="Times New Roman" w:cs="Times New Roman"/>
          <w:sz w:val="24"/>
          <w:szCs w:val="24"/>
        </w:rPr>
        <w:t xml:space="preserve">) estabelecer diálogo permanente entre o Governo Municipal e as organizações sociais nele representadas, com o objetivo de assessorar a Prefeitura do Município de Quedas do Iguaçu na formulação de políticas públicas e na definição de diretrizes e prioridades que visem a garantia do direito humano à alimentação. </w:t>
      </w:r>
    </w:p>
    <w:p w14:paraId="347691CC" w14:textId="52B3C3E2"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Compete ao Conselho Municipal de Segurança Alimentar e Nutricional – </w:t>
      </w:r>
      <w:proofErr w:type="spellStart"/>
      <w:r w:rsidRPr="0079077B">
        <w:rPr>
          <w:rFonts w:ascii="Times New Roman" w:hAnsi="Times New Roman" w:cs="Times New Roman"/>
          <w:sz w:val="24"/>
          <w:szCs w:val="24"/>
        </w:rPr>
        <w:t>Comsea</w:t>
      </w:r>
      <w:proofErr w:type="spellEnd"/>
      <w:r w:rsidRPr="0079077B">
        <w:rPr>
          <w:rFonts w:ascii="Times New Roman" w:hAnsi="Times New Roman" w:cs="Times New Roman"/>
          <w:sz w:val="24"/>
          <w:szCs w:val="24"/>
        </w:rPr>
        <w:t xml:space="preserve"> do Município de Quedas do Iguaçu propor e pronunciar-se sobre: </w:t>
      </w:r>
    </w:p>
    <w:p w14:paraId="43C4052B" w14:textId="563C37E8"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As diretrizes da política e do plano municipal de segurança alimentar e nutricional, a serem implementadas pelo Governo; </w:t>
      </w:r>
    </w:p>
    <w:p w14:paraId="52071617" w14:textId="41159C07" w:rsidR="0079077B" w:rsidRPr="0079077B" w:rsidRDefault="0079077B" w:rsidP="0079077B">
      <w:pPr>
        <w:spacing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Os projetos e ações prioritárias da política municipal de segurança alimentar e nutricional, a serem incluídos, anualmente, na lei de diretrizes orçamentárias e no orçamento do Município de Quedas do Iguaçu; </w:t>
      </w:r>
    </w:p>
    <w:p w14:paraId="74E75787" w14:textId="559D4478"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As formas de articular e mobilizar a sociedade civil organizada, no âmbito da política municipal de segurança alimentar e nutricional, indicando prioridades; </w:t>
      </w:r>
    </w:p>
    <w:p w14:paraId="6A15DAD0" w14:textId="1738C909"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 realização de estudos que fundamentem as propostas ligadas à segurança alimentar e nutricional; </w:t>
      </w:r>
    </w:p>
    <w:p w14:paraId="637858AB" w14:textId="78851D95"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 organização e implementação das Conferências Municipais de Segurança Alimentar e Nutricional. </w:t>
      </w:r>
    </w:p>
    <w:p w14:paraId="1AEE82AC" w14:textId="5EAA2682" w:rsidR="0079077B" w:rsidRPr="0079077B" w:rsidRDefault="0079077B" w:rsidP="0079077B">
      <w:pPr>
        <w:spacing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Compete também ao Conselho Municipal de Segurança Alimentar e Nutricional (Consea) do Município de Quedas do Iguaçu estabelecer relações de cooperação com conselhos municipais de segurança alimentar e nutricional de Municípios da região, o Conselho Estadual de Segurança Alimentar e Nutricional do Estado do Paraná e o Conselho Nacional de Segurança Alimentar e Nutricional (Consea). </w:t>
      </w:r>
    </w:p>
    <w:p w14:paraId="4B17BF33" w14:textId="0B6614B4"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O Conselho Municipal de Segurança Alimentar e Nutricional (Consea) do Município de Quedas do Iguaçu será composto por no mínimo 12 conselheiros(as), sendo 2/3 de representantes da sociedade civil organizada e 1/3 de representantes do Governo Municipal, preferencialmente, ou por no mínimo maioria de representantes da sociedade civil organizada. </w:t>
      </w:r>
    </w:p>
    <w:p w14:paraId="690EE2A3" w14:textId="6FB01D77"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Caberá ao Governo Municipal definir seus representantes incluindo as secretarias afins ao tema da Segurança Alimentar. </w:t>
      </w:r>
    </w:p>
    <w:p w14:paraId="7B19829E" w14:textId="2C12A6FD"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 definição da representação da sociedade civil deverá ser estabelecida pela Conferência Municipal de Segurança Alimentar e Nutricional ou por meio de consulta pública, entre outros, aos seguintes setores: </w:t>
      </w:r>
    </w:p>
    <w:p w14:paraId="1CB4EDD3" w14:textId="3A7D5570"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lastRenderedPageBreak/>
        <w:t xml:space="preserve">- Movimento Sindical, de empregados e patronal, urbano e rural; </w:t>
      </w:r>
    </w:p>
    <w:p w14:paraId="64146608" w14:textId="3861D781"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Associação de classes profissionais e empresariais; </w:t>
      </w:r>
    </w:p>
    <w:p w14:paraId="7D9B2B73" w14:textId="22FBAD49"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w:t>
      </w:r>
      <w:r w:rsidR="0096167C">
        <w:rPr>
          <w:rFonts w:ascii="Times New Roman" w:hAnsi="Times New Roman" w:cs="Times New Roman"/>
          <w:sz w:val="24"/>
          <w:szCs w:val="24"/>
        </w:rPr>
        <w:t xml:space="preserve"> </w:t>
      </w:r>
      <w:r w:rsidRPr="0079077B">
        <w:rPr>
          <w:rFonts w:ascii="Times New Roman" w:hAnsi="Times New Roman" w:cs="Times New Roman"/>
          <w:sz w:val="24"/>
          <w:szCs w:val="24"/>
        </w:rPr>
        <w:t xml:space="preserve">Instituições religiosas de diferentes expressões de fé, existentes no Município; </w:t>
      </w:r>
    </w:p>
    <w:p w14:paraId="44DEE638" w14:textId="1C988A3B"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Movimentos populares organizados, associações comunitárias e organizações não governamentais. </w:t>
      </w:r>
    </w:p>
    <w:p w14:paraId="3632CD88" w14:textId="2CB3733F"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As instituições representadas no COMSEA devem ter efetiva atuação no município, especialmente, as que trabalham com alimentos, nutrição, educação e organização popular. </w:t>
      </w:r>
    </w:p>
    <w:p w14:paraId="5603B66B" w14:textId="660C28C4"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O COMSEA será instituído através de decreto municipal contendo a indicação dos conselheiros governamentais e não governamental com seus respectivos suplentes. </w:t>
      </w:r>
    </w:p>
    <w:p w14:paraId="677A02CE" w14:textId="6A18DC3A"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Os</w:t>
      </w:r>
      <w:r w:rsidR="004C0D9D">
        <w:rPr>
          <w:rFonts w:ascii="Times New Roman" w:hAnsi="Times New Roman" w:cs="Times New Roman"/>
          <w:sz w:val="24"/>
          <w:szCs w:val="24"/>
        </w:rPr>
        <w:t xml:space="preserve"> </w:t>
      </w:r>
      <w:r w:rsidRPr="0079077B">
        <w:rPr>
          <w:rFonts w:ascii="Times New Roman" w:hAnsi="Times New Roman" w:cs="Times New Roman"/>
          <w:sz w:val="24"/>
          <w:szCs w:val="24"/>
        </w:rPr>
        <w:t xml:space="preserve">(as) Conselheiros(as) suplentes substituirão os(as) titulares, em seus impedimentos, nas reuniões do COMSEA e de suas Câmaras Temáticas, com direito a voz e voto. </w:t>
      </w:r>
    </w:p>
    <w:p w14:paraId="4ECA942B" w14:textId="5FE1405D"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O mandato dos membros representantes da sociedade civil no COMSEA, será de dois anos, admitidas duas reconduções consecutivas. </w:t>
      </w:r>
    </w:p>
    <w:p w14:paraId="4CA30EB6" w14:textId="1F24BA7F"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w:t>
      </w:r>
      <w:r w:rsidR="004C0D9D" w:rsidRPr="0079077B">
        <w:rPr>
          <w:rFonts w:ascii="Times New Roman" w:hAnsi="Times New Roman" w:cs="Times New Roman"/>
          <w:sz w:val="24"/>
          <w:szCs w:val="24"/>
        </w:rPr>
        <w:t>A ausência às reuniões plenárias deve</w:t>
      </w:r>
      <w:r w:rsidRPr="0079077B">
        <w:rPr>
          <w:rFonts w:ascii="Times New Roman" w:hAnsi="Times New Roman" w:cs="Times New Roman"/>
          <w:sz w:val="24"/>
          <w:szCs w:val="24"/>
        </w:rPr>
        <w:t xml:space="preserve"> ser </w:t>
      </w:r>
      <w:r w:rsidR="004C0D9D" w:rsidRPr="0079077B">
        <w:rPr>
          <w:rFonts w:ascii="Times New Roman" w:hAnsi="Times New Roman" w:cs="Times New Roman"/>
          <w:sz w:val="24"/>
          <w:szCs w:val="24"/>
        </w:rPr>
        <w:t>justificada</w:t>
      </w:r>
      <w:r w:rsidRPr="0079077B">
        <w:rPr>
          <w:rFonts w:ascii="Times New Roman" w:hAnsi="Times New Roman" w:cs="Times New Roman"/>
          <w:sz w:val="24"/>
          <w:szCs w:val="24"/>
        </w:rPr>
        <w:t xml:space="preserve"> em comunicação por escrito à presidência com antecedência de no mínimo três dias, ou três dias posteriores à cessão, se imprevisível a falta. </w:t>
      </w:r>
    </w:p>
    <w:p w14:paraId="267834D6" w14:textId="7F66F478"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O COMSEA será presidido por um</w:t>
      </w:r>
      <w:r w:rsidR="004C0D9D">
        <w:rPr>
          <w:rFonts w:ascii="Times New Roman" w:hAnsi="Times New Roman" w:cs="Times New Roman"/>
          <w:sz w:val="24"/>
          <w:szCs w:val="24"/>
        </w:rPr>
        <w:t xml:space="preserve"> </w:t>
      </w:r>
      <w:r w:rsidRPr="0079077B">
        <w:rPr>
          <w:rFonts w:ascii="Times New Roman" w:hAnsi="Times New Roman" w:cs="Times New Roman"/>
          <w:sz w:val="24"/>
          <w:szCs w:val="24"/>
        </w:rPr>
        <w:t xml:space="preserve">(a) conselheiro (a) representante da sociedade civil, escolhido por seus pares, na reunião de instalação do Conselho. </w:t>
      </w:r>
    </w:p>
    <w:p w14:paraId="6C8FAB9D" w14:textId="30531D3B"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Na ausência do Presidente será escolhido pelo plenário presente, um representante da sociedade civil para presidir a reunião. </w:t>
      </w:r>
    </w:p>
    <w:p w14:paraId="5EB796E0" w14:textId="48625515"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 - Poderão ser convidados a participar das reuniões do COMSEA, sem direito a </w:t>
      </w:r>
    </w:p>
    <w:p w14:paraId="4423FE7E" w14:textId="77777777"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voto, titulares de outros órgãos ou entidades públicas, bem como pessoas que representem a sociedade civil, sempre que da pauta constar assuntos de sua área </w:t>
      </w:r>
    </w:p>
    <w:p w14:paraId="33E70FED" w14:textId="77777777" w:rsidR="0079077B" w:rsidRPr="0079077B" w:rsidRDefault="0079077B" w:rsidP="000E18B4">
      <w:pPr>
        <w:spacing w:after="0" w:line="360" w:lineRule="auto"/>
        <w:ind w:firstLine="708"/>
        <w:jc w:val="both"/>
        <w:rPr>
          <w:rFonts w:ascii="Times New Roman" w:hAnsi="Times New Roman" w:cs="Times New Roman"/>
          <w:sz w:val="24"/>
          <w:szCs w:val="24"/>
        </w:rPr>
      </w:pPr>
      <w:r w:rsidRPr="0079077B">
        <w:rPr>
          <w:rFonts w:ascii="Times New Roman" w:hAnsi="Times New Roman" w:cs="Times New Roman"/>
          <w:sz w:val="24"/>
          <w:szCs w:val="24"/>
        </w:rPr>
        <w:t xml:space="preserve">de atuação. </w:t>
      </w:r>
    </w:p>
    <w:p w14:paraId="45900106" w14:textId="104C337F" w:rsidR="00584C76" w:rsidRDefault="0079077B" w:rsidP="000E1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data de </w:t>
      </w:r>
      <w:r w:rsidR="006546A7">
        <w:rPr>
          <w:rFonts w:ascii="Times New Roman" w:hAnsi="Times New Roman" w:cs="Times New Roman"/>
          <w:sz w:val="24"/>
          <w:szCs w:val="24"/>
        </w:rPr>
        <w:t>28</w:t>
      </w:r>
      <w:r>
        <w:rPr>
          <w:rFonts w:ascii="Times New Roman" w:hAnsi="Times New Roman" w:cs="Times New Roman"/>
          <w:sz w:val="24"/>
          <w:szCs w:val="24"/>
        </w:rPr>
        <w:t xml:space="preserve"> de </w:t>
      </w:r>
      <w:r w:rsidR="006546A7">
        <w:rPr>
          <w:rFonts w:ascii="Times New Roman" w:hAnsi="Times New Roman" w:cs="Times New Roman"/>
          <w:sz w:val="24"/>
          <w:szCs w:val="24"/>
        </w:rPr>
        <w:t>junho</w:t>
      </w:r>
      <w:r>
        <w:rPr>
          <w:rFonts w:ascii="Times New Roman" w:hAnsi="Times New Roman" w:cs="Times New Roman"/>
          <w:sz w:val="24"/>
          <w:szCs w:val="24"/>
        </w:rPr>
        <w:t xml:space="preserve"> de 201</w:t>
      </w:r>
      <w:r w:rsidR="006546A7">
        <w:rPr>
          <w:rFonts w:ascii="Times New Roman" w:hAnsi="Times New Roman" w:cs="Times New Roman"/>
          <w:sz w:val="24"/>
          <w:szCs w:val="24"/>
        </w:rPr>
        <w:t>9</w:t>
      </w:r>
      <w:r>
        <w:rPr>
          <w:rFonts w:ascii="Times New Roman" w:hAnsi="Times New Roman" w:cs="Times New Roman"/>
          <w:sz w:val="24"/>
          <w:szCs w:val="24"/>
        </w:rPr>
        <w:t xml:space="preserve">, a então prefeita do município Sra. </w:t>
      </w:r>
      <w:r w:rsidR="006546A7">
        <w:rPr>
          <w:rFonts w:ascii="Times New Roman" w:hAnsi="Times New Roman" w:cs="Times New Roman"/>
          <w:sz w:val="24"/>
          <w:szCs w:val="24"/>
        </w:rPr>
        <w:t>Marlene Fátima Manica Revers a</w:t>
      </w:r>
      <w:r>
        <w:rPr>
          <w:rFonts w:ascii="Times New Roman" w:hAnsi="Times New Roman" w:cs="Times New Roman"/>
          <w:sz w:val="24"/>
          <w:szCs w:val="24"/>
        </w:rPr>
        <w:t xml:space="preserve">ssina a Lei N° </w:t>
      </w:r>
      <w:r w:rsidR="006546A7">
        <w:rPr>
          <w:rFonts w:ascii="Times New Roman" w:hAnsi="Times New Roman" w:cs="Times New Roman"/>
          <w:sz w:val="24"/>
          <w:szCs w:val="24"/>
        </w:rPr>
        <w:t>1.268/2019</w:t>
      </w:r>
      <w:r>
        <w:rPr>
          <w:rFonts w:ascii="Times New Roman" w:hAnsi="Times New Roman" w:cs="Times New Roman"/>
          <w:sz w:val="24"/>
          <w:szCs w:val="24"/>
        </w:rPr>
        <w:t xml:space="preserve">. Lei que cria então os componentes do Município de </w:t>
      </w:r>
      <w:r w:rsidR="006546A7">
        <w:rPr>
          <w:rFonts w:ascii="Times New Roman" w:hAnsi="Times New Roman" w:cs="Times New Roman"/>
          <w:sz w:val="24"/>
          <w:szCs w:val="24"/>
        </w:rPr>
        <w:t>Quedas do Iguaçu</w:t>
      </w:r>
      <w:r>
        <w:rPr>
          <w:rFonts w:ascii="Times New Roman" w:hAnsi="Times New Roman" w:cs="Times New Roman"/>
          <w:sz w:val="24"/>
          <w:szCs w:val="24"/>
        </w:rPr>
        <w:t>, Estado do Paraná do Sistema Nacional de Segurança Alimentar – SISAN, define os parâmetros para elaboração e implementação do Plano Municipal de Segurança Alimentar e Nutricional.  Em consonância com os princípios e diretrizes estabelecidos pela Lei n° 11.346, de 15 de setembro de 2006, com o Decreto n° 6.272, de 2007, o Decreto n° 6.273, de 2007, e o Decreto n° 7.272, de 2010, com o propósito de garantir o Direito Humano à Alimentação Adequada.</w:t>
      </w:r>
    </w:p>
    <w:p w14:paraId="408414ED" w14:textId="77777777" w:rsidR="00584C76" w:rsidRDefault="00633145" w:rsidP="000E1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São componentes municipais do SISAN:</w:t>
      </w:r>
    </w:p>
    <w:p w14:paraId="2623A875" w14:textId="3C77440E" w:rsidR="00584C76" w:rsidRDefault="00633145" w:rsidP="000E1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E28F2">
        <w:rPr>
          <w:rFonts w:ascii="Times New Roman" w:hAnsi="Times New Roman" w:cs="Times New Roman"/>
          <w:sz w:val="24"/>
          <w:szCs w:val="24"/>
        </w:rPr>
        <w:t>A</w:t>
      </w:r>
      <w:r>
        <w:rPr>
          <w:rFonts w:ascii="Times New Roman" w:hAnsi="Times New Roman" w:cs="Times New Roman"/>
          <w:sz w:val="24"/>
          <w:szCs w:val="24"/>
        </w:rPr>
        <w:t xml:space="preserve"> Conferência Municipal de Segurança Alimentar e Nutricional, instância responsável pela indicação ao CO</w:t>
      </w:r>
      <w:r w:rsidR="00124526">
        <w:rPr>
          <w:rFonts w:ascii="Times New Roman" w:hAnsi="Times New Roman" w:cs="Times New Roman"/>
          <w:sz w:val="24"/>
          <w:szCs w:val="24"/>
        </w:rPr>
        <w:t>N</w:t>
      </w:r>
      <w:r>
        <w:rPr>
          <w:rFonts w:ascii="Times New Roman" w:hAnsi="Times New Roman" w:cs="Times New Roman"/>
          <w:sz w:val="24"/>
          <w:szCs w:val="24"/>
        </w:rPr>
        <w:t>SEA Municipal das diretrizes e prioridades da Política e do Plano Municipal de Segurança Alimentar e Nutricional, bem como pela avaliação do SISAN no âmbito do município;</w:t>
      </w:r>
    </w:p>
    <w:p w14:paraId="41025A9C" w14:textId="67BC424A" w:rsidR="00584C76" w:rsidRDefault="00633145" w:rsidP="000E1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E28F2">
        <w:rPr>
          <w:rFonts w:ascii="Times New Roman" w:hAnsi="Times New Roman" w:cs="Times New Roman"/>
          <w:sz w:val="24"/>
          <w:szCs w:val="24"/>
        </w:rPr>
        <w:t>O</w:t>
      </w:r>
      <w:r>
        <w:rPr>
          <w:rFonts w:ascii="Times New Roman" w:hAnsi="Times New Roman" w:cs="Times New Roman"/>
          <w:sz w:val="24"/>
          <w:szCs w:val="24"/>
        </w:rPr>
        <w:t xml:space="preserve"> CO</w:t>
      </w:r>
      <w:r w:rsidR="00124526">
        <w:rPr>
          <w:rFonts w:ascii="Times New Roman" w:hAnsi="Times New Roman" w:cs="Times New Roman"/>
          <w:sz w:val="24"/>
          <w:szCs w:val="24"/>
        </w:rPr>
        <w:t>N</w:t>
      </w:r>
      <w:r>
        <w:rPr>
          <w:rFonts w:ascii="Times New Roman" w:hAnsi="Times New Roman" w:cs="Times New Roman"/>
          <w:sz w:val="24"/>
          <w:szCs w:val="24"/>
        </w:rPr>
        <w:t>SEA</w:t>
      </w:r>
      <w:r w:rsidR="00124526">
        <w:rPr>
          <w:rFonts w:ascii="Times New Roman" w:hAnsi="Times New Roman" w:cs="Times New Roman"/>
          <w:sz w:val="24"/>
          <w:szCs w:val="24"/>
        </w:rPr>
        <w:t xml:space="preserve"> Municipal</w:t>
      </w:r>
      <w:r>
        <w:rPr>
          <w:rFonts w:ascii="Times New Roman" w:hAnsi="Times New Roman" w:cs="Times New Roman"/>
          <w:sz w:val="24"/>
          <w:szCs w:val="24"/>
        </w:rPr>
        <w:t xml:space="preserve">, órgão vinculado à Secretaria Municipal de </w:t>
      </w:r>
      <w:r w:rsidR="00124526">
        <w:rPr>
          <w:rFonts w:ascii="Times New Roman" w:hAnsi="Times New Roman" w:cs="Times New Roman"/>
          <w:sz w:val="24"/>
          <w:szCs w:val="24"/>
        </w:rPr>
        <w:t>Saúde;</w:t>
      </w:r>
    </w:p>
    <w:p w14:paraId="125ADECD" w14:textId="2FF8B661" w:rsidR="00584C76" w:rsidRDefault="00633145" w:rsidP="000E1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E28F2">
        <w:rPr>
          <w:rFonts w:ascii="Times New Roman" w:hAnsi="Times New Roman" w:cs="Times New Roman"/>
          <w:sz w:val="24"/>
          <w:szCs w:val="24"/>
        </w:rPr>
        <w:t>A</w:t>
      </w:r>
      <w:r>
        <w:rPr>
          <w:rFonts w:ascii="Times New Roman" w:hAnsi="Times New Roman" w:cs="Times New Roman"/>
          <w:sz w:val="24"/>
          <w:szCs w:val="24"/>
        </w:rPr>
        <w:t xml:space="preserve"> Câmara Intersetorial Municipal de Segurança Alimentar e Nutricional – CAISAN Municipal – integrada por Secretários Municipais responsáveis pelas pastas afetas à consecução da Segurança Alimentar e Nutricional, com as seguintes atribuições, dentre outras:</w:t>
      </w:r>
    </w:p>
    <w:p w14:paraId="432226EE" w14:textId="1ECA6474" w:rsidR="00584C76" w:rsidRDefault="00633145" w:rsidP="000E18B4">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Elaborar, considerando as especificidades locais, o Plano Municipal de Segurança Alimentar e Nutricional, observando os requisitos, as dimensões, as diretrizes e os conteúdos expostos no Decreto n° 7.272/2010, bem como os demais dispositivos do marco legal vigente, as diretrizes emanadas da Conferência Municipal de Segurança Alimentar e Nutricional e do CO</w:t>
      </w:r>
      <w:r w:rsidR="00124526">
        <w:rPr>
          <w:rFonts w:ascii="Times New Roman" w:hAnsi="Times New Roman" w:cs="Times New Roman"/>
          <w:sz w:val="24"/>
          <w:szCs w:val="24"/>
        </w:rPr>
        <w:t>N</w:t>
      </w:r>
      <w:r>
        <w:rPr>
          <w:rFonts w:ascii="Times New Roman" w:hAnsi="Times New Roman" w:cs="Times New Roman"/>
          <w:sz w:val="24"/>
          <w:szCs w:val="24"/>
        </w:rPr>
        <w:t>SEA</w:t>
      </w:r>
      <w:r w:rsidR="00124526">
        <w:rPr>
          <w:rFonts w:ascii="Times New Roman" w:hAnsi="Times New Roman" w:cs="Times New Roman"/>
          <w:sz w:val="24"/>
          <w:szCs w:val="24"/>
        </w:rPr>
        <w:t xml:space="preserve"> Municipal</w:t>
      </w:r>
      <w:r>
        <w:rPr>
          <w:rFonts w:ascii="Times New Roman" w:hAnsi="Times New Roman" w:cs="Times New Roman"/>
          <w:sz w:val="24"/>
          <w:szCs w:val="24"/>
        </w:rPr>
        <w:t>, indicando diretrizes, metas, fontes de recursos e os instrumentos de acompanhamento, monitoramento e avaliação de sua implementação;</w:t>
      </w:r>
    </w:p>
    <w:p w14:paraId="103C44BE" w14:textId="77777777" w:rsidR="00584C76" w:rsidRDefault="00633145" w:rsidP="000E18B4">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Monitorar e avaliar a execução da Política e do Plano.</w:t>
      </w:r>
    </w:p>
    <w:p w14:paraId="6338420F" w14:textId="004B2AAC" w:rsidR="00FE00A5" w:rsidRPr="00BF0AA5" w:rsidRDefault="00BF0AA5" w:rsidP="00FE00A5">
      <w:pPr>
        <w:spacing w:after="0" w:line="360" w:lineRule="auto"/>
        <w:ind w:left="360" w:firstLine="348"/>
        <w:jc w:val="both"/>
        <w:rPr>
          <w:rFonts w:ascii="Times New Roman" w:hAnsi="Times New Roman" w:cs="Times New Roman"/>
          <w:sz w:val="24"/>
          <w:szCs w:val="24"/>
        </w:rPr>
      </w:pPr>
      <w:r w:rsidRPr="00BF0AA5">
        <w:rPr>
          <w:rFonts w:ascii="Times New Roman" w:hAnsi="Times New Roman" w:cs="Times New Roman"/>
          <w:sz w:val="24"/>
          <w:szCs w:val="24"/>
        </w:rPr>
        <w:t>A Câmara Intersetorial Municipal de Segurança Alimentar e</w:t>
      </w:r>
      <w:r>
        <w:rPr>
          <w:rFonts w:ascii="Times New Roman" w:hAnsi="Times New Roman" w:cs="Times New Roman"/>
          <w:sz w:val="24"/>
          <w:szCs w:val="24"/>
        </w:rPr>
        <w:t xml:space="preserve"> </w:t>
      </w:r>
      <w:r w:rsidRPr="00BF0AA5">
        <w:rPr>
          <w:rFonts w:ascii="Times New Roman" w:hAnsi="Times New Roman" w:cs="Times New Roman"/>
          <w:sz w:val="24"/>
          <w:szCs w:val="24"/>
        </w:rPr>
        <w:t>Nutricional, CAISAN Municipal, será presidida pelo titular da Secretaria de Saúde e seus</w:t>
      </w:r>
      <w:r>
        <w:rPr>
          <w:rFonts w:ascii="Times New Roman" w:hAnsi="Times New Roman" w:cs="Times New Roman"/>
          <w:sz w:val="24"/>
          <w:szCs w:val="24"/>
        </w:rPr>
        <w:t xml:space="preserve"> </w:t>
      </w:r>
      <w:r w:rsidRPr="00BF0AA5">
        <w:rPr>
          <w:rFonts w:ascii="Times New Roman" w:hAnsi="Times New Roman" w:cs="Times New Roman"/>
          <w:sz w:val="24"/>
          <w:szCs w:val="24"/>
        </w:rPr>
        <w:t>procedimentos operacionais serão coordenados no âmbito da Secretaria-Executiva da</w:t>
      </w:r>
      <w:r>
        <w:rPr>
          <w:rFonts w:ascii="Times New Roman" w:hAnsi="Times New Roman" w:cs="Times New Roman"/>
          <w:sz w:val="24"/>
          <w:szCs w:val="24"/>
        </w:rPr>
        <w:t xml:space="preserve"> </w:t>
      </w:r>
      <w:r w:rsidRPr="00BF0AA5">
        <w:rPr>
          <w:rFonts w:ascii="Times New Roman" w:hAnsi="Times New Roman" w:cs="Times New Roman"/>
          <w:sz w:val="24"/>
          <w:szCs w:val="24"/>
        </w:rPr>
        <w:t>CAISAN Municipal.</w:t>
      </w:r>
    </w:p>
    <w:p w14:paraId="04B90736" w14:textId="77777777" w:rsidR="00584C76" w:rsidRDefault="00584C76">
      <w:pPr>
        <w:rPr>
          <w:rFonts w:ascii="Times New Roman" w:hAnsi="Times New Roman" w:cs="Times New Roman"/>
          <w:b/>
          <w:sz w:val="24"/>
          <w:szCs w:val="24"/>
        </w:rPr>
      </w:pPr>
    </w:p>
    <w:p w14:paraId="49564CCD" w14:textId="5617756C" w:rsidR="00584C76" w:rsidRDefault="00633145">
      <w:pPr>
        <w:rPr>
          <w:rFonts w:ascii="Times New Roman" w:hAnsi="Times New Roman" w:cs="Times New Roman"/>
          <w:b/>
          <w:sz w:val="24"/>
          <w:szCs w:val="24"/>
        </w:rPr>
      </w:pPr>
      <w:r>
        <w:rPr>
          <w:rFonts w:ascii="Times New Roman" w:hAnsi="Times New Roman" w:cs="Times New Roman"/>
          <w:b/>
          <w:sz w:val="24"/>
          <w:szCs w:val="24"/>
        </w:rPr>
        <w:t xml:space="preserve">3 - AÇÕES DE SEGURANÇA ALIMENTAR E NUTRICIONAL DESENVOLVIDAS NO ÂMBITO DO MUNICÍPIO DE </w:t>
      </w:r>
      <w:r w:rsidR="003F6501">
        <w:rPr>
          <w:rFonts w:ascii="Times New Roman" w:hAnsi="Times New Roman" w:cs="Times New Roman"/>
          <w:b/>
          <w:sz w:val="24"/>
          <w:szCs w:val="24"/>
        </w:rPr>
        <w:t>QUEDAS DO IGUAÇU</w:t>
      </w:r>
      <w:r>
        <w:rPr>
          <w:rFonts w:ascii="Times New Roman" w:hAnsi="Times New Roman" w:cs="Times New Roman"/>
          <w:b/>
          <w:sz w:val="24"/>
          <w:szCs w:val="24"/>
        </w:rPr>
        <w:t xml:space="preserve"> </w:t>
      </w:r>
    </w:p>
    <w:p w14:paraId="0ECD386E" w14:textId="012FAEB5"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 Plano Municipal de Segurança Alimentar e Nutricional de </w:t>
      </w:r>
      <w:r w:rsidR="0062775B">
        <w:rPr>
          <w:rFonts w:ascii="Times New Roman" w:hAnsi="Times New Roman" w:cs="Times New Roman"/>
          <w:sz w:val="24"/>
          <w:szCs w:val="24"/>
        </w:rPr>
        <w:t>Quedas do Iguaçu</w:t>
      </w:r>
      <w:r>
        <w:rPr>
          <w:rFonts w:ascii="Times New Roman" w:hAnsi="Times New Roman" w:cs="Times New Roman"/>
          <w:sz w:val="24"/>
          <w:szCs w:val="24"/>
        </w:rPr>
        <w:t xml:space="preserve"> possui as seguintes diretrizes:</w:t>
      </w:r>
    </w:p>
    <w:p w14:paraId="71FA9346" w14:textId="77777777"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Diretriz 1</w:t>
      </w:r>
      <w:r>
        <w:rPr>
          <w:rFonts w:ascii="Times New Roman" w:hAnsi="Times New Roman" w:cs="Times New Roman"/>
          <w:sz w:val="24"/>
          <w:szCs w:val="24"/>
        </w:rPr>
        <w:t xml:space="preserve"> </w:t>
      </w:r>
      <w:r w:rsidR="00985D42">
        <w:rPr>
          <w:rFonts w:ascii="Times New Roman" w:hAnsi="Times New Roman" w:cs="Times New Roman"/>
          <w:sz w:val="24"/>
          <w:szCs w:val="24"/>
        </w:rPr>
        <w:t>– Promoção</w:t>
      </w:r>
      <w:r>
        <w:rPr>
          <w:rFonts w:ascii="Times New Roman" w:hAnsi="Times New Roman" w:cs="Times New Roman"/>
          <w:sz w:val="24"/>
          <w:szCs w:val="24"/>
        </w:rPr>
        <w:t xml:space="preserve"> do acesso universal à alimentação adequada e saudável, com prioridade para as famílias e pessoas em situação de insegurança alimentar e nutricional;</w:t>
      </w:r>
    </w:p>
    <w:p w14:paraId="34F0D0ED" w14:textId="77777777"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Diretriz 2</w:t>
      </w:r>
      <w:r>
        <w:rPr>
          <w:rFonts w:ascii="Times New Roman" w:hAnsi="Times New Roman" w:cs="Times New Roman"/>
          <w:sz w:val="24"/>
          <w:szCs w:val="24"/>
        </w:rPr>
        <w:t xml:space="preserve"> –Promoção do abastecimento e estruturação de sistemas descentralizados e sustentáveis de produção, extração, processamento e distribuição de alimentos, inclusive os de base agroecológica;</w:t>
      </w:r>
    </w:p>
    <w:p w14:paraId="158BEE8A" w14:textId="77777777"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Diretriz 3</w:t>
      </w:r>
      <w:r>
        <w:rPr>
          <w:rFonts w:ascii="Times New Roman" w:hAnsi="Times New Roman" w:cs="Times New Roman"/>
          <w:sz w:val="24"/>
          <w:szCs w:val="24"/>
        </w:rPr>
        <w:t xml:space="preserve"> – Instituição de processos permanentes de educação alimentar e nutricional, pesquisa e formação nas áreas de segurança alimentar e nutricional e do direito humano à alimentação adequada;</w:t>
      </w:r>
    </w:p>
    <w:p w14:paraId="344AE0D3" w14:textId="31481E2C"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Diretriz 4</w:t>
      </w:r>
      <w:r>
        <w:rPr>
          <w:rFonts w:ascii="Times New Roman" w:hAnsi="Times New Roman" w:cs="Times New Roman"/>
          <w:sz w:val="24"/>
          <w:szCs w:val="24"/>
        </w:rPr>
        <w:t xml:space="preserve"> – Promoção, universalização e coordenação das ações de segurança alimentar e nutricional, voltadas para assentados da reforma agrária;</w:t>
      </w:r>
    </w:p>
    <w:p w14:paraId="379FDD70" w14:textId="77777777" w:rsidR="00584C76" w:rsidRDefault="00633145">
      <w:pPr>
        <w:pStyle w:val="Standard"/>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Diretriz 5</w:t>
      </w:r>
      <w:r>
        <w:rPr>
          <w:rFonts w:ascii="Times New Roman" w:hAnsi="Times New Roman" w:cs="Times New Roman"/>
          <w:sz w:val="24"/>
          <w:szCs w:val="24"/>
        </w:rPr>
        <w:t xml:space="preserve"> – Fortalecimento das ações de alimentação e nutrição em todos os níveis da atenção à saúde, de modo articulado </w:t>
      </w:r>
      <w:r w:rsidR="00985D42">
        <w:rPr>
          <w:rFonts w:ascii="Times New Roman" w:hAnsi="Times New Roman" w:cs="Times New Roman"/>
          <w:sz w:val="24"/>
          <w:szCs w:val="24"/>
        </w:rPr>
        <w:t>às</w:t>
      </w:r>
      <w:r>
        <w:rPr>
          <w:rFonts w:ascii="Times New Roman" w:hAnsi="Times New Roman" w:cs="Times New Roman"/>
          <w:sz w:val="24"/>
          <w:szCs w:val="24"/>
        </w:rPr>
        <w:t xml:space="preserve"> demais políticas de segurança alimentar e nutricional;</w:t>
      </w:r>
    </w:p>
    <w:p w14:paraId="0AFEE2EA" w14:textId="77777777" w:rsidR="00584C76" w:rsidRDefault="00633145">
      <w:pPr>
        <w:pStyle w:val="Standard"/>
        <w:spacing w:before="240" w:line="360" w:lineRule="auto"/>
        <w:contextualSpacing/>
        <w:jc w:val="both"/>
        <w:rPr>
          <w:rFonts w:ascii="Times New Roman" w:hAnsi="Times New Roman" w:cs="Times New Roman"/>
          <w:sz w:val="24"/>
          <w:szCs w:val="24"/>
        </w:rPr>
        <w:sectPr w:rsidR="00584C76">
          <w:footerReference w:type="default" r:id="rId16"/>
          <w:pgSz w:w="11906" w:h="16838"/>
          <w:pgMar w:top="1417" w:right="1701" w:bottom="1417" w:left="1701" w:header="0" w:footer="708" w:gutter="0"/>
          <w:cols w:space="720"/>
          <w:formProt w:val="0"/>
          <w:docGrid w:linePitch="360" w:charSpace="4096"/>
        </w:sectPr>
      </w:pPr>
      <w:r>
        <w:rPr>
          <w:rFonts w:ascii="Times New Roman" w:hAnsi="Times New Roman" w:cs="Times New Roman"/>
          <w:b/>
          <w:sz w:val="24"/>
          <w:szCs w:val="24"/>
        </w:rPr>
        <w:t>Diretriz 6</w:t>
      </w:r>
      <w:r>
        <w:rPr>
          <w:rFonts w:ascii="Times New Roman" w:hAnsi="Times New Roman" w:cs="Times New Roman"/>
          <w:sz w:val="24"/>
          <w:szCs w:val="24"/>
        </w:rPr>
        <w:t xml:space="preserve"> </w:t>
      </w:r>
      <w:r w:rsidR="00985D42">
        <w:rPr>
          <w:rFonts w:ascii="Times New Roman" w:hAnsi="Times New Roman" w:cs="Times New Roman"/>
          <w:sz w:val="24"/>
          <w:szCs w:val="24"/>
        </w:rPr>
        <w:t>– Monitoramento</w:t>
      </w:r>
      <w:r>
        <w:rPr>
          <w:rFonts w:ascii="Times New Roman" w:hAnsi="Times New Roman" w:cs="Times New Roman"/>
          <w:sz w:val="24"/>
          <w:szCs w:val="24"/>
        </w:rPr>
        <w:t xml:space="preserve"> da realização do direito humano à alimentação adequada.</w:t>
      </w:r>
    </w:p>
    <w:p w14:paraId="6F53DA96" w14:textId="77777777" w:rsidR="00584C76" w:rsidRDefault="00633145">
      <w:pPr>
        <w:jc w:val="both"/>
        <w:rPr>
          <w:rFonts w:ascii="Times New Roman" w:hAnsi="Times New Roman" w:cs="Times New Roman"/>
          <w:b/>
          <w:sz w:val="24"/>
          <w:szCs w:val="24"/>
        </w:rPr>
      </w:pPr>
      <w:r>
        <w:rPr>
          <w:rFonts w:ascii="Times New Roman" w:hAnsi="Times New Roman" w:cs="Times New Roman"/>
          <w:b/>
          <w:sz w:val="24"/>
          <w:szCs w:val="24"/>
        </w:rPr>
        <w:lastRenderedPageBreak/>
        <w:t>DIRETRIZ 1 – PROMOÇÃO DO ACESSO Á ALIMENTAÇÃO ADEQUADA E SAUDÁVEL E ÁGUA, COM PRIORIDADE PARA AS FAMÍLIAS E PESSOAS EM SITUAÇÃO DE INSEGURANÇA ALIMENTAR E NUTRICIONAL.</w:t>
      </w:r>
    </w:p>
    <w:tbl>
      <w:tblPr>
        <w:tblStyle w:val="Tabelacomgrade"/>
        <w:tblW w:w="14472" w:type="dxa"/>
        <w:tblLook w:val="04A0" w:firstRow="1" w:lastRow="0" w:firstColumn="1" w:lastColumn="0" w:noHBand="0" w:noVBand="1"/>
      </w:tblPr>
      <w:tblGrid>
        <w:gridCol w:w="2332"/>
        <w:gridCol w:w="1774"/>
        <w:gridCol w:w="2519"/>
        <w:gridCol w:w="1592"/>
        <w:gridCol w:w="35"/>
        <w:gridCol w:w="1798"/>
        <w:gridCol w:w="10"/>
        <w:gridCol w:w="2078"/>
        <w:gridCol w:w="2334"/>
      </w:tblGrid>
      <w:tr w:rsidR="00584C76" w14:paraId="18A0E299" w14:textId="77777777" w:rsidTr="00315258">
        <w:tc>
          <w:tcPr>
            <w:tcW w:w="2332" w:type="dxa"/>
            <w:shd w:val="clear" w:color="auto" w:fill="auto"/>
          </w:tcPr>
          <w:p w14:paraId="7EF59371"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2E264612"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774" w:type="dxa"/>
            <w:shd w:val="clear" w:color="auto" w:fill="auto"/>
          </w:tcPr>
          <w:p w14:paraId="0D5AE94C"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2519" w:type="dxa"/>
            <w:shd w:val="clear" w:color="auto" w:fill="auto"/>
          </w:tcPr>
          <w:p w14:paraId="73B4CA65"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627" w:type="dxa"/>
            <w:gridSpan w:val="2"/>
            <w:shd w:val="clear" w:color="auto" w:fill="auto"/>
          </w:tcPr>
          <w:p w14:paraId="79C570F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798" w:type="dxa"/>
            <w:shd w:val="clear" w:color="auto" w:fill="auto"/>
          </w:tcPr>
          <w:p w14:paraId="268B7957"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2088" w:type="dxa"/>
            <w:gridSpan w:val="2"/>
            <w:shd w:val="clear" w:color="auto" w:fill="auto"/>
          </w:tcPr>
          <w:p w14:paraId="4FBACEB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334" w:type="dxa"/>
            <w:shd w:val="clear" w:color="auto" w:fill="auto"/>
          </w:tcPr>
          <w:p w14:paraId="4C98AFE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584C76" w14:paraId="2C49F80E" w14:textId="77777777" w:rsidTr="00315258">
        <w:tc>
          <w:tcPr>
            <w:tcW w:w="2332" w:type="dxa"/>
            <w:shd w:val="clear" w:color="auto" w:fill="auto"/>
          </w:tcPr>
          <w:p w14:paraId="6F21CB77" w14:textId="72A062D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Manutenção do Programa Municipal de Dispensação de Fórmulas Especiais, Suplementos Alimentares e Dietas Enterais.</w:t>
            </w:r>
          </w:p>
        </w:tc>
        <w:tc>
          <w:tcPr>
            <w:tcW w:w="1774" w:type="dxa"/>
            <w:shd w:val="clear" w:color="auto" w:fill="auto"/>
          </w:tcPr>
          <w:p w14:paraId="7E8783CC"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pacientes atendidos</w:t>
            </w:r>
          </w:p>
        </w:tc>
        <w:tc>
          <w:tcPr>
            <w:tcW w:w="2519" w:type="dxa"/>
            <w:shd w:val="clear" w:color="auto" w:fill="auto"/>
          </w:tcPr>
          <w:p w14:paraId="2FD814C8" w14:textId="0DFD6FA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1573AE">
              <w:rPr>
                <w:rFonts w:ascii="Times New Roman" w:hAnsi="Times New Roman" w:cs="Times New Roman"/>
                <w:sz w:val="20"/>
                <w:szCs w:val="20"/>
              </w:rPr>
              <w:t>.</w:t>
            </w:r>
            <w:r>
              <w:rPr>
                <w:rFonts w:ascii="Times New Roman" w:hAnsi="Times New Roman" w:cs="Times New Roman"/>
                <w:sz w:val="20"/>
                <w:szCs w:val="20"/>
              </w:rPr>
              <w:t xml:space="preserve"> Dispensar fórmulas alimentares </w:t>
            </w:r>
            <w:r w:rsidR="001A5BB8">
              <w:rPr>
                <w:rFonts w:ascii="Times New Roman" w:hAnsi="Times New Roman" w:cs="Times New Roman"/>
                <w:sz w:val="20"/>
                <w:szCs w:val="20"/>
              </w:rPr>
              <w:t>a</w:t>
            </w:r>
            <w:r>
              <w:rPr>
                <w:rFonts w:ascii="Times New Roman" w:hAnsi="Times New Roman" w:cs="Times New Roman"/>
                <w:sz w:val="20"/>
                <w:szCs w:val="20"/>
              </w:rPr>
              <w:t xml:space="preserve"> crianças com necessidades nutricionais especiais, desde que tenham contraindicação ou estejam impossibilitados de receber leite materno (de acordo com Protocolo de Dispensação);</w:t>
            </w:r>
          </w:p>
          <w:p w14:paraId="0FA2173F" w14:textId="4EB162D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1573AE">
              <w:rPr>
                <w:rFonts w:ascii="Times New Roman" w:hAnsi="Times New Roman" w:cs="Times New Roman"/>
                <w:sz w:val="20"/>
                <w:szCs w:val="20"/>
              </w:rPr>
              <w:t>.</w:t>
            </w:r>
            <w:r>
              <w:rPr>
                <w:rFonts w:ascii="Times New Roman" w:hAnsi="Times New Roman" w:cs="Times New Roman"/>
                <w:sz w:val="20"/>
                <w:szCs w:val="20"/>
              </w:rPr>
              <w:t xml:space="preserve"> Dispensar suplementos alimentares ou dietas enterais </w:t>
            </w:r>
            <w:r w:rsidR="001573AE">
              <w:rPr>
                <w:rFonts w:ascii="Times New Roman" w:hAnsi="Times New Roman" w:cs="Times New Roman"/>
                <w:sz w:val="20"/>
                <w:szCs w:val="20"/>
              </w:rPr>
              <w:t>aos pacientes</w:t>
            </w:r>
            <w:r>
              <w:rPr>
                <w:rFonts w:ascii="Times New Roman" w:hAnsi="Times New Roman" w:cs="Times New Roman"/>
                <w:sz w:val="20"/>
                <w:szCs w:val="20"/>
              </w:rPr>
              <w:t xml:space="preserve"> com necessidades nutricionais específicas, conforme prescrição de médico</w:t>
            </w:r>
            <w:r w:rsidR="001573AE">
              <w:rPr>
                <w:rFonts w:ascii="Times New Roman" w:hAnsi="Times New Roman" w:cs="Times New Roman"/>
                <w:sz w:val="20"/>
                <w:szCs w:val="20"/>
              </w:rPr>
              <w:t xml:space="preserve"> com laudo conforme CID relacionando a necessidade da fórmula</w:t>
            </w:r>
            <w:r>
              <w:rPr>
                <w:rFonts w:ascii="Times New Roman" w:hAnsi="Times New Roman" w:cs="Times New Roman"/>
                <w:sz w:val="20"/>
                <w:szCs w:val="20"/>
              </w:rPr>
              <w:t xml:space="preserve"> ou nutricionista (de acordo com Protocolo de Dispensação);</w:t>
            </w:r>
          </w:p>
          <w:p w14:paraId="58629684" w14:textId="062A822B"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t>3</w:t>
            </w:r>
            <w:r w:rsidR="001573AE">
              <w:rPr>
                <w:rFonts w:ascii="Times New Roman" w:hAnsi="Times New Roman" w:cs="Times New Roman"/>
                <w:sz w:val="20"/>
                <w:szCs w:val="20"/>
              </w:rPr>
              <w:t>.</w:t>
            </w:r>
            <w:r>
              <w:rPr>
                <w:rFonts w:ascii="Times New Roman" w:hAnsi="Times New Roman" w:cs="Times New Roman"/>
                <w:sz w:val="20"/>
                <w:szCs w:val="20"/>
              </w:rPr>
              <w:t xml:space="preserve"> Acompanhamento nutricional dos pacientes incluídos no Programa.</w:t>
            </w:r>
          </w:p>
        </w:tc>
        <w:tc>
          <w:tcPr>
            <w:tcW w:w="1627" w:type="dxa"/>
            <w:gridSpan w:val="2"/>
            <w:shd w:val="clear" w:color="auto" w:fill="auto"/>
          </w:tcPr>
          <w:p w14:paraId="59351C7E" w14:textId="1F5B772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Atendimento à demanda conforme Protocolo do Programa Municipal</w:t>
            </w:r>
            <w:r w:rsidR="00935D0E">
              <w:rPr>
                <w:rFonts w:ascii="Times New Roman" w:hAnsi="Times New Roman" w:cs="Times New Roman"/>
                <w:sz w:val="20"/>
                <w:szCs w:val="20"/>
              </w:rPr>
              <w:t>.</w:t>
            </w:r>
          </w:p>
          <w:p w14:paraId="6593061B" w14:textId="77777777" w:rsidR="00584C76" w:rsidRDefault="00584C76">
            <w:pPr>
              <w:spacing w:after="0" w:line="240" w:lineRule="auto"/>
              <w:rPr>
                <w:rFonts w:ascii="Times New Roman" w:hAnsi="Times New Roman" w:cs="Times New Roman"/>
                <w:b/>
                <w:sz w:val="20"/>
                <w:szCs w:val="20"/>
              </w:rPr>
            </w:pPr>
          </w:p>
        </w:tc>
        <w:tc>
          <w:tcPr>
            <w:tcW w:w="1798" w:type="dxa"/>
            <w:shd w:val="clear" w:color="auto" w:fill="auto"/>
          </w:tcPr>
          <w:p w14:paraId="545E2F12"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Recurso livre do Município</w:t>
            </w:r>
          </w:p>
        </w:tc>
        <w:tc>
          <w:tcPr>
            <w:tcW w:w="2088" w:type="dxa"/>
            <w:gridSpan w:val="2"/>
            <w:shd w:val="clear" w:color="auto" w:fill="auto"/>
          </w:tcPr>
          <w:p w14:paraId="3C40A9A5"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334" w:type="dxa"/>
            <w:shd w:val="clear" w:color="auto" w:fill="auto"/>
          </w:tcPr>
          <w:p w14:paraId="17B8EC32" w14:textId="77777777" w:rsidR="00584C76" w:rsidRDefault="006331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84C76" w14:paraId="5D805E76" w14:textId="77777777" w:rsidTr="00315258">
        <w:tc>
          <w:tcPr>
            <w:tcW w:w="2332" w:type="dxa"/>
            <w:shd w:val="clear" w:color="auto" w:fill="auto"/>
          </w:tcPr>
          <w:p w14:paraId="2CBE0C46" w14:textId="27D062D8"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Educação permanente dos profissionais da Atenção Básica para prevenção e enfrentamento dos agravos relacionados a </w:t>
            </w:r>
            <w:r>
              <w:rPr>
                <w:rFonts w:ascii="Times New Roman" w:hAnsi="Times New Roman" w:cs="Times New Roman"/>
                <w:sz w:val="20"/>
                <w:szCs w:val="20"/>
              </w:rPr>
              <w:lastRenderedPageBreak/>
              <w:t>insegurança alimentar e nutricional.</w:t>
            </w:r>
          </w:p>
        </w:tc>
        <w:tc>
          <w:tcPr>
            <w:tcW w:w="1774" w:type="dxa"/>
            <w:shd w:val="clear" w:color="auto" w:fill="auto"/>
          </w:tcPr>
          <w:p w14:paraId="11E9B572" w14:textId="006CCD4B"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Número de atividades de educação permanente realizadas pelos nutricionistas do</w:t>
            </w:r>
            <w:r w:rsidR="00297B75">
              <w:rPr>
                <w:rFonts w:ascii="Times New Roman" w:hAnsi="Times New Roman" w:cs="Times New Roman"/>
                <w:sz w:val="20"/>
                <w:szCs w:val="20"/>
              </w:rPr>
              <w:t xml:space="preserve"> </w:t>
            </w:r>
            <w:r w:rsidR="00297B75">
              <w:rPr>
                <w:rFonts w:ascii="Times New Roman" w:hAnsi="Times New Roman" w:cs="Times New Roman"/>
                <w:sz w:val="20"/>
                <w:szCs w:val="20"/>
              </w:rPr>
              <w:lastRenderedPageBreak/>
              <w:t>E-multiprofissional</w:t>
            </w:r>
            <w:r>
              <w:rPr>
                <w:rFonts w:ascii="Times New Roman" w:hAnsi="Times New Roman" w:cs="Times New Roman"/>
                <w:sz w:val="20"/>
                <w:szCs w:val="20"/>
              </w:rPr>
              <w:t>.</w:t>
            </w:r>
          </w:p>
        </w:tc>
        <w:tc>
          <w:tcPr>
            <w:tcW w:w="2519" w:type="dxa"/>
            <w:shd w:val="clear" w:color="auto" w:fill="auto"/>
          </w:tcPr>
          <w:p w14:paraId="4DE28BFD" w14:textId="24216F64"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 xml:space="preserve">Realizar acompanhamento dos usuários com agravos relacionados a insegurança alimentar e nutricional, por meio de grupos terapêuticos, atendimentos individuais na </w:t>
            </w:r>
            <w:r>
              <w:rPr>
                <w:rFonts w:ascii="Times New Roman" w:hAnsi="Times New Roman" w:cs="Times New Roman"/>
                <w:sz w:val="20"/>
                <w:szCs w:val="20"/>
              </w:rPr>
              <w:lastRenderedPageBreak/>
              <w:t>UBS ou domicilio específicos ou compartilhados com profissionais da Atenção Básica.</w:t>
            </w:r>
          </w:p>
        </w:tc>
        <w:tc>
          <w:tcPr>
            <w:tcW w:w="1627" w:type="dxa"/>
            <w:gridSpan w:val="2"/>
            <w:shd w:val="clear" w:color="auto" w:fill="auto"/>
          </w:tcPr>
          <w:p w14:paraId="07213DE2" w14:textId="31BB0DF8"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Realizar acompanhamento à demanda identificada</w:t>
            </w:r>
            <w:r w:rsidR="00935D0E">
              <w:rPr>
                <w:rFonts w:ascii="Times New Roman" w:hAnsi="Times New Roman" w:cs="Times New Roman"/>
                <w:sz w:val="20"/>
                <w:szCs w:val="20"/>
              </w:rPr>
              <w:t>.</w:t>
            </w:r>
          </w:p>
        </w:tc>
        <w:tc>
          <w:tcPr>
            <w:tcW w:w="1798" w:type="dxa"/>
            <w:shd w:val="clear" w:color="auto" w:fill="auto"/>
          </w:tcPr>
          <w:p w14:paraId="214FB9D5" w14:textId="77777777"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t>Financiamento do SUS – bloco de Atenção Básica</w:t>
            </w:r>
          </w:p>
        </w:tc>
        <w:tc>
          <w:tcPr>
            <w:tcW w:w="2088" w:type="dxa"/>
            <w:gridSpan w:val="2"/>
            <w:shd w:val="clear" w:color="auto" w:fill="auto"/>
          </w:tcPr>
          <w:p w14:paraId="0A98D2BC" w14:textId="77777777" w:rsidR="00584C76" w:rsidRDefault="00633145">
            <w:pPr>
              <w:spacing w:after="0" w:line="240" w:lineRule="auto"/>
              <w:rPr>
                <w:rFonts w:ascii="Times New Roman" w:hAnsi="Times New Roman" w:cs="Times New Roman"/>
                <w:b/>
                <w:sz w:val="20"/>
                <w:szCs w:val="20"/>
              </w:rPr>
            </w:pPr>
            <w:r>
              <w:rPr>
                <w:rFonts w:ascii="Times New Roman" w:hAnsi="Times New Roman" w:cs="Times New Roman"/>
                <w:sz w:val="20"/>
                <w:szCs w:val="20"/>
              </w:rPr>
              <w:t>Secretaria Municipal de Saúde</w:t>
            </w:r>
          </w:p>
        </w:tc>
        <w:tc>
          <w:tcPr>
            <w:tcW w:w="2334" w:type="dxa"/>
            <w:shd w:val="clear" w:color="auto" w:fill="auto"/>
          </w:tcPr>
          <w:p w14:paraId="23D92C2C" w14:textId="77777777" w:rsidR="00584C76" w:rsidRDefault="006331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310A48" w14:paraId="5170D991" w14:textId="77777777" w:rsidTr="00315258">
        <w:tc>
          <w:tcPr>
            <w:tcW w:w="2332" w:type="dxa"/>
          </w:tcPr>
          <w:p w14:paraId="20B4C3D7" w14:textId="1A0D493B" w:rsidR="00310A48" w:rsidRPr="00310A48" w:rsidRDefault="00310A48" w:rsidP="00310A48">
            <w:pPr>
              <w:spacing w:after="0" w:line="240" w:lineRule="auto"/>
              <w:rPr>
                <w:rFonts w:ascii="Times New Roman" w:hAnsi="Times New Roman" w:cs="Times New Roman"/>
                <w:sz w:val="20"/>
                <w:szCs w:val="20"/>
              </w:rPr>
            </w:pPr>
            <w:r w:rsidRPr="00310A48">
              <w:rPr>
                <w:rFonts w:ascii="Times New Roman" w:hAnsi="Times New Roman" w:cs="Times New Roman"/>
                <w:sz w:val="20"/>
                <w:szCs w:val="20"/>
              </w:rPr>
              <w:t>Fornecimento de benefício eventual na modalidade alimentação</w:t>
            </w:r>
            <w:r w:rsidR="00633145">
              <w:rPr>
                <w:rFonts w:ascii="Times New Roman" w:hAnsi="Times New Roman" w:cs="Times New Roman"/>
                <w:sz w:val="20"/>
                <w:szCs w:val="20"/>
              </w:rPr>
              <w:t>.</w:t>
            </w:r>
            <w:r w:rsidRPr="00310A48">
              <w:rPr>
                <w:rFonts w:ascii="Times New Roman" w:hAnsi="Times New Roman" w:cs="Times New Roman"/>
                <w:sz w:val="20"/>
                <w:szCs w:val="20"/>
              </w:rPr>
              <w:t xml:space="preserve"> </w:t>
            </w:r>
          </w:p>
        </w:tc>
        <w:tc>
          <w:tcPr>
            <w:tcW w:w="1774" w:type="dxa"/>
          </w:tcPr>
          <w:p w14:paraId="51C9C2F5" w14:textId="0739B0FD" w:rsidR="00310A48" w:rsidRPr="00310A48" w:rsidRDefault="00310A48" w:rsidP="00310A48">
            <w:pPr>
              <w:spacing w:line="240" w:lineRule="auto"/>
              <w:rPr>
                <w:rFonts w:ascii="Times New Roman" w:hAnsi="Times New Roman" w:cs="Times New Roman"/>
                <w:sz w:val="20"/>
                <w:szCs w:val="20"/>
              </w:rPr>
            </w:pPr>
            <w:r w:rsidRPr="00310A48">
              <w:rPr>
                <w:rFonts w:ascii="Times New Roman" w:hAnsi="Times New Roman" w:cs="Times New Roman"/>
                <w:sz w:val="20"/>
                <w:szCs w:val="20"/>
              </w:rPr>
              <w:t>Número de cestas básicas fornecidas por mês e anualmente ano 2022</w:t>
            </w:r>
            <w:r w:rsidR="00633145">
              <w:rPr>
                <w:rFonts w:ascii="Times New Roman" w:hAnsi="Times New Roman" w:cs="Times New Roman"/>
                <w:sz w:val="20"/>
                <w:szCs w:val="20"/>
              </w:rPr>
              <w:t>;</w:t>
            </w:r>
            <w:r>
              <w:rPr>
                <w:rFonts w:ascii="Times New Roman" w:hAnsi="Times New Roman" w:cs="Times New Roman"/>
                <w:sz w:val="20"/>
                <w:szCs w:val="20"/>
              </w:rPr>
              <w:t xml:space="preserve"> </w:t>
            </w:r>
            <w:r w:rsidR="00633145" w:rsidRPr="00310A48">
              <w:rPr>
                <w:rFonts w:ascii="Times New Roman" w:hAnsi="Times New Roman" w:cs="Times New Roman"/>
                <w:sz w:val="20"/>
                <w:szCs w:val="20"/>
              </w:rPr>
              <w:t>anualmente</w:t>
            </w:r>
            <w:r w:rsidRPr="00310A48">
              <w:rPr>
                <w:rFonts w:ascii="Times New Roman" w:hAnsi="Times New Roman" w:cs="Times New Roman"/>
                <w:sz w:val="20"/>
                <w:szCs w:val="20"/>
              </w:rPr>
              <w:t xml:space="preserve"> 1135,00</w:t>
            </w:r>
            <w:r w:rsidR="00633145">
              <w:rPr>
                <w:rFonts w:ascii="Times New Roman" w:hAnsi="Times New Roman" w:cs="Times New Roman"/>
                <w:sz w:val="20"/>
                <w:szCs w:val="20"/>
              </w:rPr>
              <w:t>;</w:t>
            </w:r>
            <w:r>
              <w:rPr>
                <w:rFonts w:ascii="Times New Roman" w:hAnsi="Times New Roman" w:cs="Times New Roman"/>
                <w:sz w:val="20"/>
                <w:szCs w:val="20"/>
              </w:rPr>
              <w:t xml:space="preserve"> </w:t>
            </w:r>
            <w:r w:rsidR="00633145" w:rsidRPr="00310A48">
              <w:rPr>
                <w:rFonts w:ascii="Times New Roman" w:hAnsi="Times New Roman" w:cs="Times New Roman"/>
                <w:sz w:val="20"/>
                <w:szCs w:val="20"/>
              </w:rPr>
              <w:t>mensalmente</w:t>
            </w:r>
            <w:r w:rsidRPr="00310A48">
              <w:rPr>
                <w:rFonts w:ascii="Times New Roman" w:hAnsi="Times New Roman" w:cs="Times New Roman"/>
                <w:sz w:val="20"/>
                <w:szCs w:val="20"/>
              </w:rPr>
              <w:t xml:space="preserve"> 94 cestas </w:t>
            </w:r>
            <w:r w:rsidR="00633145" w:rsidRPr="00310A48">
              <w:rPr>
                <w:rFonts w:ascii="Times New Roman" w:hAnsi="Times New Roman" w:cs="Times New Roman"/>
                <w:sz w:val="20"/>
                <w:szCs w:val="20"/>
              </w:rPr>
              <w:t>básicas;</w:t>
            </w:r>
          </w:p>
        </w:tc>
        <w:tc>
          <w:tcPr>
            <w:tcW w:w="2519" w:type="dxa"/>
          </w:tcPr>
          <w:p w14:paraId="4448FF27" w14:textId="4A5B4C90" w:rsidR="00310A48" w:rsidRPr="00310A48" w:rsidRDefault="00310A48" w:rsidP="00310A48">
            <w:pPr>
              <w:spacing w:after="0" w:line="240" w:lineRule="auto"/>
              <w:rPr>
                <w:rFonts w:ascii="Times New Roman" w:hAnsi="Times New Roman" w:cs="Times New Roman"/>
                <w:sz w:val="20"/>
                <w:szCs w:val="20"/>
              </w:rPr>
            </w:pPr>
            <w:r w:rsidRPr="00310A48">
              <w:rPr>
                <w:rFonts w:ascii="Times New Roman" w:hAnsi="Times New Roman" w:cs="Times New Roman"/>
                <w:sz w:val="20"/>
                <w:szCs w:val="20"/>
              </w:rPr>
              <w:t>Garantir o direito à alimentação adequada e combate a fome em situação de vulnerabilidade social</w:t>
            </w:r>
            <w:r>
              <w:rPr>
                <w:rFonts w:ascii="Times New Roman" w:hAnsi="Times New Roman" w:cs="Times New Roman"/>
                <w:sz w:val="20"/>
                <w:szCs w:val="20"/>
              </w:rPr>
              <w:t>.</w:t>
            </w:r>
            <w:r w:rsidRPr="00310A48">
              <w:rPr>
                <w:rFonts w:ascii="Times New Roman" w:hAnsi="Times New Roman" w:cs="Times New Roman"/>
                <w:sz w:val="20"/>
                <w:szCs w:val="20"/>
              </w:rPr>
              <w:t xml:space="preserve"> </w:t>
            </w:r>
          </w:p>
        </w:tc>
        <w:tc>
          <w:tcPr>
            <w:tcW w:w="1627" w:type="dxa"/>
            <w:gridSpan w:val="2"/>
          </w:tcPr>
          <w:p w14:paraId="3F716651" w14:textId="6E8CD47A" w:rsidR="00310A48" w:rsidRPr="00310A48" w:rsidRDefault="00310A48" w:rsidP="00310A48">
            <w:pPr>
              <w:spacing w:after="0" w:line="240" w:lineRule="auto"/>
              <w:rPr>
                <w:rFonts w:ascii="Times New Roman" w:hAnsi="Times New Roman" w:cs="Times New Roman"/>
                <w:sz w:val="20"/>
                <w:szCs w:val="20"/>
              </w:rPr>
            </w:pPr>
            <w:r w:rsidRPr="00310A48">
              <w:rPr>
                <w:rFonts w:ascii="Times New Roman" w:hAnsi="Times New Roman" w:cs="Times New Roman"/>
                <w:sz w:val="20"/>
                <w:szCs w:val="20"/>
              </w:rPr>
              <w:t>Incluir alimentos saudáveis nestas cestas básica, afim de estimular o consumo</w:t>
            </w:r>
            <w:r w:rsidR="00633145">
              <w:rPr>
                <w:rFonts w:ascii="Times New Roman" w:hAnsi="Times New Roman" w:cs="Times New Roman"/>
                <w:sz w:val="20"/>
                <w:szCs w:val="20"/>
              </w:rPr>
              <w:t>.</w:t>
            </w:r>
          </w:p>
        </w:tc>
        <w:tc>
          <w:tcPr>
            <w:tcW w:w="1798" w:type="dxa"/>
          </w:tcPr>
          <w:p w14:paraId="7C6F0185" w14:textId="64F0BE7C" w:rsidR="00310A48" w:rsidRPr="00310A48" w:rsidRDefault="00310A48" w:rsidP="00310A48">
            <w:pPr>
              <w:spacing w:after="0" w:line="240" w:lineRule="auto"/>
              <w:rPr>
                <w:rFonts w:ascii="Times New Roman" w:hAnsi="Times New Roman" w:cs="Times New Roman"/>
                <w:sz w:val="20"/>
                <w:szCs w:val="20"/>
              </w:rPr>
            </w:pPr>
            <w:r w:rsidRPr="00310A48">
              <w:rPr>
                <w:rFonts w:ascii="Times New Roman" w:hAnsi="Times New Roman" w:cs="Times New Roman"/>
                <w:sz w:val="20"/>
                <w:szCs w:val="20"/>
              </w:rPr>
              <w:t xml:space="preserve">Recurso livre do município </w:t>
            </w:r>
          </w:p>
        </w:tc>
        <w:tc>
          <w:tcPr>
            <w:tcW w:w="2088" w:type="dxa"/>
            <w:gridSpan w:val="2"/>
          </w:tcPr>
          <w:p w14:paraId="499A5230" w14:textId="632CCC9D" w:rsidR="00310A48" w:rsidRPr="00310A48" w:rsidRDefault="00310A48" w:rsidP="00310A48">
            <w:pPr>
              <w:spacing w:after="0" w:line="240" w:lineRule="auto"/>
              <w:rPr>
                <w:rFonts w:ascii="Times New Roman" w:hAnsi="Times New Roman" w:cs="Times New Roman"/>
                <w:sz w:val="20"/>
                <w:szCs w:val="20"/>
              </w:rPr>
            </w:pPr>
            <w:r w:rsidRPr="00310A48">
              <w:rPr>
                <w:rFonts w:ascii="Times New Roman" w:hAnsi="Times New Roman" w:cs="Times New Roman"/>
                <w:sz w:val="20"/>
                <w:szCs w:val="20"/>
              </w:rPr>
              <w:t xml:space="preserve">CRAS </w:t>
            </w:r>
          </w:p>
        </w:tc>
        <w:tc>
          <w:tcPr>
            <w:tcW w:w="2334" w:type="dxa"/>
          </w:tcPr>
          <w:p w14:paraId="404FD37B" w14:textId="68249C68" w:rsidR="00310A48" w:rsidRPr="00310A48" w:rsidRDefault="00310A48" w:rsidP="00310A48">
            <w:pPr>
              <w:spacing w:after="0" w:line="240" w:lineRule="auto"/>
              <w:jc w:val="center"/>
              <w:rPr>
                <w:rFonts w:ascii="Times New Roman" w:hAnsi="Times New Roman" w:cs="Times New Roman"/>
                <w:sz w:val="20"/>
                <w:szCs w:val="20"/>
              </w:rPr>
            </w:pPr>
            <w:r w:rsidRPr="00310A48">
              <w:rPr>
                <w:rFonts w:ascii="Times New Roman" w:hAnsi="Times New Roman" w:cs="Times New Roman"/>
                <w:sz w:val="20"/>
                <w:szCs w:val="20"/>
              </w:rPr>
              <w:t xml:space="preserve">Secretaria </w:t>
            </w:r>
            <w:r>
              <w:rPr>
                <w:rFonts w:ascii="Times New Roman" w:hAnsi="Times New Roman" w:cs="Times New Roman"/>
                <w:sz w:val="20"/>
                <w:szCs w:val="20"/>
              </w:rPr>
              <w:t>M</w:t>
            </w:r>
            <w:r w:rsidRPr="00310A48">
              <w:rPr>
                <w:rFonts w:ascii="Times New Roman" w:hAnsi="Times New Roman" w:cs="Times New Roman"/>
                <w:sz w:val="20"/>
                <w:szCs w:val="20"/>
              </w:rPr>
              <w:t xml:space="preserve">unicipal de </w:t>
            </w:r>
            <w:r>
              <w:rPr>
                <w:rFonts w:ascii="Times New Roman" w:hAnsi="Times New Roman" w:cs="Times New Roman"/>
                <w:sz w:val="20"/>
                <w:szCs w:val="20"/>
              </w:rPr>
              <w:t>A</w:t>
            </w:r>
            <w:r w:rsidRPr="00310A48">
              <w:rPr>
                <w:rFonts w:ascii="Times New Roman" w:hAnsi="Times New Roman" w:cs="Times New Roman"/>
                <w:sz w:val="20"/>
                <w:szCs w:val="20"/>
              </w:rPr>
              <w:t xml:space="preserve">ssistência </w:t>
            </w:r>
            <w:r>
              <w:rPr>
                <w:rFonts w:ascii="Times New Roman" w:hAnsi="Times New Roman" w:cs="Times New Roman"/>
                <w:sz w:val="20"/>
                <w:szCs w:val="20"/>
              </w:rPr>
              <w:t>S</w:t>
            </w:r>
            <w:r w:rsidRPr="00310A48">
              <w:rPr>
                <w:rFonts w:ascii="Times New Roman" w:hAnsi="Times New Roman" w:cs="Times New Roman"/>
                <w:sz w:val="20"/>
                <w:szCs w:val="20"/>
              </w:rPr>
              <w:t xml:space="preserve">ocial </w:t>
            </w:r>
          </w:p>
        </w:tc>
      </w:tr>
      <w:tr w:rsidR="00584C76" w14:paraId="1B1CDC00" w14:textId="77777777" w:rsidTr="00315258">
        <w:tc>
          <w:tcPr>
            <w:tcW w:w="2332" w:type="dxa"/>
            <w:shd w:val="clear" w:color="auto" w:fill="auto"/>
          </w:tcPr>
          <w:p w14:paraId="71577F3E" w14:textId="0637A178"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Distribuição de alimentos adquiridos do PAA pelo </w:t>
            </w:r>
            <w:r w:rsidR="00315258">
              <w:rPr>
                <w:rFonts w:ascii="Times New Roman" w:hAnsi="Times New Roman" w:cs="Times New Roman"/>
                <w:sz w:val="20"/>
                <w:szCs w:val="20"/>
              </w:rPr>
              <w:t>CRAS</w:t>
            </w:r>
          </w:p>
        </w:tc>
        <w:tc>
          <w:tcPr>
            <w:tcW w:w="1774" w:type="dxa"/>
            <w:shd w:val="clear" w:color="auto" w:fill="auto"/>
          </w:tcPr>
          <w:p w14:paraId="44B9591F"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Quantidade de alimentos entregues por pessoa</w:t>
            </w:r>
          </w:p>
        </w:tc>
        <w:tc>
          <w:tcPr>
            <w:tcW w:w="2519" w:type="dxa"/>
            <w:shd w:val="clear" w:color="auto" w:fill="auto"/>
          </w:tcPr>
          <w:p w14:paraId="159CCDCF"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Garantir o direito ao acesso a alimentos de qualidade e em quantidade suficiente</w:t>
            </w:r>
          </w:p>
        </w:tc>
        <w:tc>
          <w:tcPr>
            <w:tcW w:w="1592" w:type="dxa"/>
            <w:shd w:val="clear" w:color="auto" w:fill="auto"/>
          </w:tcPr>
          <w:p w14:paraId="3B9045FB" w14:textId="4B478751"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Aumentar o fornecimento de alimentos pelo PAA;</w:t>
            </w:r>
          </w:p>
          <w:p w14:paraId="28D98879" w14:textId="121F0B1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Facilitar o acesso da população a esses alimentos;</w:t>
            </w:r>
          </w:p>
        </w:tc>
        <w:tc>
          <w:tcPr>
            <w:tcW w:w="1843" w:type="dxa"/>
            <w:gridSpan w:val="3"/>
            <w:shd w:val="clear" w:color="auto" w:fill="auto"/>
          </w:tcPr>
          <w:p w14:paraId="3C555F13" w14:textId="6FCF50B7" w:rsidR="00584C76" w:rsidRDefault="003152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Recurso livre do município </w:t>
            </w:r>
          </w:p>
        </w:tc>
        <w:tc>
          <w:tcPr>
            <w:tcW w:w="2078" w:type="dxa"/>
            <w:shd w:val="clear" w:color="auto" w:fill="auto"/>
          </w:tcPr>
          <w:p w14:paraId="322D42EE"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Secretaria Municipal de Assistência Social </w:t>
            </w:r>
          </w:p>
        </w:tc>
        <w:tc>
          <w:tcPr>
            <w:tcW w:w="2334" w:type="dxa"/>
            <w:shd w:val="clear" w:color="auto" w:fill="auto"/>
          </w:tcPr>
          <w:p w14:paraId="3B2BD1D0" w14:textId="0DEE92EE" w:rsidR="00584C76" w:rsidRDefault="00315258">
            <w:pPr>
              <w:spacing w:after="0" w:line="240" w:lineRule="auto"/>
              <w:rPr>
                <w:rFonts w:ascii="Times New Roman" w:hAnsi="Times New Roman" w:cs="Times New Roman"/>
                <w:sz w:val="20"/>
                <w:szCs w:val="20"/>
              </w:rPr>
            </w:pPr>
            <w:r>
              <w:rPr>
                <w:rFonts w:ascii="Times New Roman" w:hAnsi="Times New Roman" w:cs="Times New Roman"/>
                <w:sz w:val="20"/>
                <w:szCs w:val="20"/>
              </w:rPr>
              <w:t>Cooperativas</w:t>
            </w:r>
          </w:p>
        </w:tc>
      </w:tr>
      <w:tr w:rsidR="00315258" w14:paraId="4D7BAEEC" w14:textId="77777777" w:rsidTr="00315258">
        <w:tc>
          <w:tcPr>
            <w:tcW w:w="2332" w:type="dxa"/>
            <w:shd w:val="clear" w:color="auto" w:fill="auto"/>
          </w:tcPr>
          <w:p w14:paraId="06734F58" w14:textId="4BFA2576"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Fornecimento de refeição as crianças atendidas pelo SCFV (Serviço de convivência e fortalecimento de vínculos)</w:t>
            </w:r>
            <w:r w:rsidR="00633145">
              <w:rPr>
                <w:rFonts w:ascii="Times New Roman" w:hAnsi="Times New Roman" w:cs="Times New Roman"/>
                <w:sz w:val="20"/>
                <w:szCs w:val="20"/>
              </w:rPr>
              <w:t>.</w:t>
            </w:r>
          </w:p>
        </w:tc>
        <w:tc>
          <w:tcPr>
            <w:tcW w:w="1774" w:type="dxa"/>
            <w:shd w:val="clear" w:color="auto" w:fill="auto"/>
          </w:tcPr>
          <w:p w14:paraId="2ACB8F02" w14:textId="567BF61C" w:rsidR="00315258" w:rsidRPr="00315258" w:rsidRDefault="00315258" w:rsidP="00315258">
            <w:pPr>
              <w:rPr>
                <w:rFonts w:ascii="Times New Roman" w:hAnsi="Times New Roman" w:cs="Times New Roman"/>
                <w:sz w:val="20"/>
                <w:szCs w:val="20"/>
              </w:rPr>
            </w:pPr>
            <w:r w:rsidRPr="00315258">
              <w:rPr>
                <w:rFonts w:ascii="Times New Roman" w:hAnsi="Times New Roman" w:cs="Times New Roman"/>
                <w:sz w:val="20"/>
                <w:szCs w:val="20"/>
              </w:rPr>
              <w:t>Números de refeição fornecidas</w:t>
            </w:r>
            <w:r w:rsidR="00633145">
              <w:rPr>
                <w:rFonts w:ascii="Times New Roman" w:hAnsi="Times New Roman" w:cs="Times New Roman"/>
                <w:sz w:val="20"/>
                <w:szCs w:val="20"/>
              </w:rPr>
              <w:t>;</w:t>
            </w:r>
            <w:r w:rsidRPr="00315258">
              <w:rPr>
                <w:rFonts w:ascii="Times New Roman" w:hAnsi="Times New Roman" w:cs="Times New Roman"/>
                <w:sz w:val="20"/>
                <w:szCs w:val="20"/>
              </w:rPr>
              <w:t xml:space="preserve"> </w:t>
            </w:r>
          </w:p>
          <w:p w14:paraId="5E0AAF1E" w14:textId="6E5D623C" w:rsidR="00315258" w:rsidRPr="00315258" w:rsidRDefault="00315258" w:rsidP="00315258">
            <w:pPr>
              <w:rPr>
                <w:rFonts w:ascii="Times New Roman" w:hAnsi="Times New Roman" w:cs="Times New Roman"/>
                <w:sz w:val="20"/>
                <w:szCs w:val="20"/>
              </w:rPr>
            </w:pPr>
            <w:r w:rsidRPr="00315258">
              <w:rPr>
                <w:rFonts w:ascii="Times New Roman" w:hAnsi="Times New Roman" w:cs="Times New Roman"/>
                <w:sz w:val="20"/>
                <w:szCs w:val="20"/>
              </w:rPr>
              <w:t>Três refeições ao dia</w:t>
            </w:r>
            <w:r w:rsidR="00633145">
              <w:rPr>
                <w:rFonts w:ascii="Times New Roman" w:hAnsi="Times New Roman" w:cs="Times New Roman"/>
                <w:sz w:val="20"/>
                <w:szCs w:val="20"/>
              </w:rPr>
              <w:t>;</w:t>
            </w:r>
          </w:p>
          <w:p w14:paraId="10B7A0DD" w14:textId="67FD7CB3"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Café, almoço, e lanche da tarde</w:t>
            </w:r>
            <w:r w:rsidR="00633145">
              <w:rPr>
                <w:rFonts w:ascii="Times New Roman" w:hAnsi="Times New Roman" w:cs="Times New Roman"/>
                <w:sz w:val="20"/>
                <w:szCs w:val="20"/>
              </w:rPr>
              <w:t>;</w:t>
            </w:r>
          </w:p>
        </w:tc>
        <w:tc>
          <w:tcPr>
            <w:tcW w:w="2519" w:type="dxa"/>
            <w:shd w:val="clear" w:color="auto" w:fill="auto"/>
          </w:tcPr>
          <w:p w14:paraId="6FA2F31B" w14:textId="662D7D3E"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 xml:space="preserve">Assegurar o Direito Humano </w:t>
            </w:r>
            <w:r w:rsidR="008E28F2" w:rsidRPr="00315258">
              <w:rPr>
                <w:rFonts w:ascii="Times New Roman" w:hAnsi="Times New Roman" w:cs="Times New Roman"/>
                <w:sz w:val="20"/>
                <w:szCs w:val="20"/>
              </w:rPr>
              <w:t>a</w:t>
            </w:r>
            <w:r w:rsidRPr="00315258">
              <w:rPr>
                <w:rFonts w:ascii="Times New Roman" w:hAnsi="Times New Roman" w:cs="Times New Roman"/>
                <w:sz w:val="20"/>
                <w:szCs w:val="20"/>
              </w:rPr>
              <w:t xml:space="preserve"> alimentação Adequadas das crianças atendidas pelo SCFV</w:t>
            </w:r>
            <w:r w:rsidR="00C7375B">
              <w:rPr>
                <w:rFonts w:ascii="Times New Roman" w:hAnsi="Times New Roman" w:cs="Times New Roman"/>
                <w:sz w:val="20"/>
                <w:szCs w:val="20"/>
              </w:rPr>
              <w:t>.</w:t>
            </w:r>
            <w:r w:rsidRPr="00315258">
              <w:rPr>
                <w:rFonts w:ascii="Times New Roman" w:hAnsi="Times New Roman" w:cs="Times New Roman"/>
                <w:sz w:val="20"/>
                <w:szCs w:val="20"/>
              </w:rPr>
              <w:t xml:space="preserve"> </w:t>
            </w:r>
          </w:p>
        </w:tc>
        <w:tc>
          <w:tcPr>
            <w:tcW w:w="1592" w:type="dxa"/>
            <w:shd w:val="clear" w:color="auto" w:fill="auto"/>
          </w:tcPr>
          <w:p w14:paraId="5955552F" w14:textId="07B3140D"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 xml:space="preserve">Fornecido de segunda feira a sexta-feira, três refeições ao dia </w:t>
            </w:r>
          </w:p>
        </w:tc>
        <w:tc>
          <w:tcPr>
            <w:tcW w:w="1843" w:type="dxa"/>
            <w:gridSpan w:val="3"/>
            <w:shd w:val="clear" w:color="auto" w:fill="auto"/>
          </w:tcPr>
          <w:p w14:paraId="490A9C77" w14:textId="2340364F" w:rsidR="00315258" w:rsidRPr="00315258" w:rsidRDefault="00315258" w:rsidP="00315258">
            <w:pPr>
              <w:rPr>
                <w:rFonts w:ascii="Times New Roman" w:hAnsi="Times New Roman" w:cs="Times New Roman"/>
                <w:sz w:val="20"/>
                <w:szCs w:val="20"/>
              </w:rPr>
            </w:pPr>
            <w:r w:rsidRPr="00315258">
              <w:rPr>
                <w:rFonts w:ascii="Times New Roman" w:hAnsi="Times New Roman" w:cs="Times New Roman"/>
                <w:sz w:val="20"/>
                <w:szCs w:val="20"/>
              </w:rPr>
              <w:t>Recurso especifico SCFV</w:t>
            </w:r>
            <w:r w:rsidR="001E550D">
              <w:rPr>
                <w:rFonts w:ascii="Times New Roman" w:hAnsi="Times New Roman" w:cs="Times New Roman"/>
                <w:sz w:val="20"/>
                <w:szCs w:val="20"/>
              </w:rPr>
              <w:t>;</w:t>
            </w:r>
          </w:p>
          <w:p w14:paraId="37216F9A" w14:textId="77777777" w:rsidR="00315258" w:rsidRPr="00315258" w:rsidRDefault="00315258" w:rsidP="00315258">
            <w:pPr>
              <w:rPr>
                <w:rFonts w:ascii="Times New Roman" w:hAnsi="Times New Roman" w:cs="Times New Roman"/>
                <w:sz w:val="20"/>
                <w:szCs w:val="20"/>
              </w:rPr>
            </w:pPr>
          </w:p>
          <w:p w14:paraId="39B1C803" w14:textId="71704193"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Recurso livre do município</w:t>
            </w:r>
            <w:r w:rsidR="001E550D">
              <w:rPr>
                <w:rFonts w:ascii="Times New Roman" w:hAnsi="Times New Roman" w:cs="Times New Roman"/>
                <w:sz w:val="20"/>
                <w:szCs w:val="20"/>
              </w:rPr>
              <w:t>.</w:t>
            </w:r>
            <w:r w:rsidRPr="00315258">
              <w:rPr>
                <w:rFonts w:ascii="Times New Roman" w:hAnsi="Times New Roman" w:cs="Times New Roman"/>
                <w:sz w:val="20"/>
                <w:szCs w:val="20"/>
              </w:rPr>
              <w:t xml:space="preserve">  </w:t>
            </w:r>
          </w:p>
        </w:tc>
        <w:tc>
          <w:tcPr>
            <w:tcW w:w="2078" w:type="dxa"/>
            <w:shd w:val="clear" w:color="auto" w:fill="auto"/>
          </w:tcPr>
          <w:p w14:paraId="7452F00E" w14:textId="687DEA82"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 xml:space="preserve">Projeto Gente </w:t>
            </w:r>
          </w:p>
        </w:tc>
        <w:tc>
          <w:tcPr>
            <w:tcW w:w="2334" w:type="dxa"/>
            <w:shd w:val="clear" w:color="auto" w:fill="auto"/>
          </w:tcPr>
          <w:p w14:paraId="2CD0488A" w14:textId="5BCE1908" w:rsidR="00315258" w:rsidRPr="00315258" w:rsidRDefault="00315258" w:rsidP="00315258">
            <w:pPr>
              <w:spacing w:after="0" w:line="240" w:lineRule="auto"/>
              <w:rPr>
                <w:rFonts w:ascii="Times New Roman" w:hAnsi="Times New Roman" w:cs="Times New Roman"/>
                <w:sz w:val="20"/>
                <w:szCs w:val="20"/>
              </w:rPr>
            </w:pPr>
            <w:r w:rsidRPr="00315258">
              <w:rPr>
                <w:rFonts w:ascii="Times New Roman" w:hAnsi="Times New Roman" w:cs="Times New Roman"/>
                <w:sz w:val="20"/>
                <w:szCs w:val="20"/>
              </w:rPr>
              <w:t>Secretaria municipal de assistência social</w:t>
            </w:r>
          </w:p>
        </w:tc>
      </w:tr>
      <w:tr w:rsidR="00315258" w14:paraId="0A812516" w14:textId="77777777" w:rsidTr="00315258">
        <w:tc>
          <w:tcPr>
            <w:tcW w:w="2332" w:type="dxa"/>
            <w:shd w:val="clear" w:color="auto" w:fill="auto"/>
          </w:tcPr>
          <w:p w14:paraId="6DF118D9"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Programa Reeducação Alimentar / Atividade Física</w:t>
            </w:r>
          </w:p>
        </w:tc>
        <w:tc>
          <w:tcPr>
            <w:tcW w:w="1774" w:type="dxa"/>
            <w:shd w:val="clear" w:color="auto" w:fill="auto"/>
          </w:tcPr>
          <w:p w14:paraId="55533B29" w14:textId="02A5CBD4"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Aumento de peso significativo nos alunos e a prevenção de Doenças Crônicas </w:t>
            </w:r>
            <w:r>
              <w:rPr>
                <w:rFonts w:ascii="Times New Roman" w:hAnsi="Times New Roman" w:cs="Times New Roman"/>
                <w:sz w:val="20"/>
                <w:szCs w:val="20"/>
              </w:rPr>
              <w:lastRenderedPageBreak/>
              <w:t>Não Transmissíveis</w:t>
            </w:r>
            <w:r w:rsidR="00633145">
              <w:rPr>
                <w:rFonts w:ascii="Times New Roman" w:hAnsi="Times New Roman" w:cs="Times New Roman"/>
                <w:sz w:val="20"/>
                <w:szCs w:val="20"/>
              </w:rPr>
              <w:t>.</w:t>
            </w:r>
          </w:p>
        </w:tc>
        <w:tc>
          <w:tcPr>
            <w:tcW w:w="2519" w:type="dxa"/>
            <w:shd w:val="clear" w:color="auto" w:fill="auto"/>
          </w:tcPr>
          <w:p w14:paraId="75117752"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Promover mudanças de hábitos alimentares que contribuem para um adequado estado nutricional;</w:t>
            </w:r>
          </w:p>
          <w:p w14:paraId="3A1B866A"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Incentivar a prática de exercício físico;</w:t>
            </w:r>
          </w:p>
          <w:p w14:paraId="4D0073A3"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Promover alimentação saudável durante a hora do lanche;</w:t>
            </w:r>
          </w:p>
          <w:p w14:paraId="256119F8"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Avaliar e acompanhar o estado nutricional dos alunos mensalmente e exames laboratoriais complementares; </w:t>
            </w:r>
          </w:p>
          <w:p w14:paraId="192E0C33"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Orientar a família sobre alimentação dos seus filhos, estimulando a autorresponsabilidade individual e familiar na escolha de uma alimentação saudável.</w:t>
            </w:r>
          </w:p>
        </w:tc>
        <w:tc>
          <w:tcPr>
            <w:tcW w:w="1592" w:type="dxa"/>
            <w:shd w:val="clear" w:color="auto" w:fill="auto"/>
          </w:tcPr>
          <w:p w14:paraId="1696B07C"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Incentivar hábitos alimentares saudáveis;</w:t>
            </w:r>
          </w:p>
          <w:p w14:paraId="2DFD421D"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Melhora do estado nutricional;</w:t>
            </w:r>
          </w:p>
          <w:p w14:paraId="67DE2DCC"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Prevenção das Doenças Crônicas Não Transmissíveis</w:t>
            </w:r>
          </w:p>
        </w:tc>
        <w:tc>
          <w:tcPr>
            <w:tcW w:w="1843" w:type="dxa"/>
            <w:gridSpan w:val="3"/>
            <w:shd w:val="clear" w:color="auto" w:fill="auto"/>
          </w:tcPr>
          <w:p w14:paraId="518FCE17"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Recurso próprio</w:t>
            </w:r>
          </w:p>
        </w:tc>
        <w:tc>
          <w:tcPr>
            <w:tcW w:w="2078" w:type="dxa"/>
            <w:shd w:val="clear" w:color="auto" w:fill="auto"/>
          </w:tcPr>
          <w:p w14:paraId="14E2202D" w14:textId="6596CAD1"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Academia da Saúde</w:t>
            </w:r>
          </w:p>
        </w:tc>
        <w:tc>
          <w:tcPr>
            <w:tcW w:w="2334" w:type="dxa"/>
            <w:shd w:val="clear" w:color="auto" w:fill="auto"/>
          </w:tcPr>
          <w:p w14:paraId="41F90D54" w14:textId="77777777" w:rsidR="00315258" w:rsidRDefault="00315258" w:rsidP="00315258">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r>
    </w:tbl>
    <w:p w14:paraId="1778811B" w14:textId="77777777" w:rsidR="00584C76" w:rsidRDefault="00584C76">
      <w:pPr>
        <w:rPr>
          <w:rFonts w:ascii="Times New Roman" w:hAnsi="Times New Roman" w:cs="Times New Roman"/>
          <w:b/>
          <w:sz w:val="24"/>
          <w:szCs w:val="24"/>
        </w:rPr>
      </w:pPr>
    </w:p>
    <w:p w14:paraId="04FDA08F" w14:textId="77777777" w:rsidR="00584C76" w:rsidRDefault="00633145">
      <w:pPr>
        <w:pStyle w:val="Standard"/>
        <w:spacing w:before="240"/>
        <w:contextualSpacing/>
        <w:jc w:val="both"/>
        <w:rPr>
          <w:rFonts w:ascii="Times New Roman" w:hAnsi="Times New Roman" w:cs="Times New Roman"/>
          <w:b/>
          <w:sz w:val="24"/>
          <w:szCs w:val="24"/>
        </w:rPr>
      </w:pPr>
      <w:r>
        <w:rPr>
          <w:rFonts w:ascii="Times New Roman" w:hAnsi="Times New Roman" w:cs="Times New Roman"/>
          <w:b/>
          <w:sz w:val="24"/>
          <w:szCs w:val="24"/>
        </w:rPr>
        <w:t>DIRETRIZ 2 – PROMOÇÃO DO ABASTECIMENTO E ESTRUTURAÇÃO DE SISTEMAS DESCENTRALIZADOS E SUSTENTÁVEIS DE PRODUÇÃO, EXTRAÇÃO, PROCESSAMENTO E DISTRIBUIÇÃO DE ALIMENTOS, INCLUSIVE OS DE BASE AGROECOLÓGICA.</w:t>
      </w:r>
    </w:p>
    <w:tbl>
      <w:tblPr>
        <w:tblStyle w:val="Tabelacomgrade"/>
        <w:tblW w:w="14454" w:type="dxa"/>
        <w:tblLook w:val="04A0" w:firstRow="1" w:lastRow="0" w:firstColumn="1" w:lastColumn="0" w:noHBand="0" w:noVBand="1"/>
      </w:tblPr>
      <w:tblGrid>
        <w:gridCol w:w="2292"/>
        <w:gridCol w:w="1835"/>
        <w:gridCol w:w="2350"/>
        <w:gridCol w:w="2043"/>
        <w:gridCol w:w="1806"/>
        <w:gridCol w:w="1800"/>
        <w:gridCol w:w="2328"/>
      </w:tblGrid>
      <w:tr w:rsidR="00584C76" w14:paraId="5D95634A" w14:textId="77777777" w:rsidTr="008E28F2">
        <w:tc>
          <w:tcPr>
            <w:tcW w:w="2292" w:type="dxa"/>
            <w:shd w:val="clear" w:color="auto" w:fill="auto"/>
          </w:tcPr>
          <w:p w14:paraId="110546D3"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127ABAF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835" w:type="dxa"/>
            <w:shd w:val="clear" w:color="auto" w:fill="auto"/>
          </w:tcPr>
          <w:p w14:paraId="09632C9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2350" w:type="dxa"/>
            <w:shd w:val="clear" w:color="auto" w:fill="auto"/>
          </w:tcPr>
          <w:p w14:paraId="3CB2395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2043" w:type="dxa"/>
            <w:shd w:val="clear" w:color="auto" w:fill="auto"/>
          </w:tcPr>
          <w:p w14:paraId="1C4E2642"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06" w:type="dxa"/>
            <w:shd w:val="clear" w:color="auto" w:fill="auto"/>
          </w:tcPr>
          <w:p w14:paraId="7D1E642D"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800" w:type="dxa"/>
            <w:shd w:val="clear" w:color="auto" w:fill="auto"/>
          </w:tcPr>
          <w:p w14:paraId="11F6070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328" w:type="dxa"/>
            <w:shd w:val="clear" w:color="auto" w:fill="auto"/>
          </w:tcPr>
          <w:p w14:paraId="2677D0E3"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BF5B5F" w14:paraId="5E808FA0" w14:textId="77777777" w:rsidTr="008E28F2">
        <w:tc>
          <w:tcPr>
            <w:tcW w:w="2292" w:type="dxa"/>
            <w:shd w:val="clear" w:color="auto" w:fill="auto"/>
          </w:tcPr>
          <w:p w14:paraId="470EEB05" w14:textId="2D892D9A"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Comercialização de produtos através da Associação de orgânicos –AAOQI e Cooperativa de pequenos produtores CO</w:t>
            </w:r>
            <w:r w:rsidR="00B37331">
              <w:rPr>
                <w:rFonts w:ascii="Times New Roman" w:hAnsi="Times New Roman" w:cs="Times New Roman"/>
                <w:sz w:val="20"/>
                <w:szCs w:val="20"/>
              </w:rPr>
              <w:t>O</w:t>
            </w:r>
            <w:r w:rsidRPr="00664904">
              <w:rPr>
                <w:rFonts w:ascii="Times New Roman" w:hAnsi="Times New Roman" w:cs="Times New Roman"/>
                <w:sz w:val="20"/>
                <w:szCs w:val="20"/>
              </w:rPr>
              <w:t>PERQUEDAS</w:t>
            </w:r>
            <w:r w:rsidR="00633145">
              <w:rPr>
                <w:rFonts w:ascii="Times New Roman" w:hAnsi="Times New Roman" w:cs="Times New Roman"/>
                <w:sz w:val="20"/>
                <w:szCs w:val="20"/>
              </w:rPr>
              <w:t>.</w:t>
            </w:r>
          </w:p>
        </w:tc>
        <w:tc>
          <w:tcPr>
            <w:tcW w:w="1835" w:type="dxa"/>
            <w:shd w:val="clear" w:color="auto" w:fill="auto"/>
          </w:tcPr>
          <w:p w14:paraId="225AF031" w14:textId="65D8A0B9"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Quantidade de Produtos comercializados</w:t>
            </w:r>
          </w:p>
        </w:tc>
        <w:tc>
          <w:tcPr>
            <w:tcW w:w="2350" w:type="dxa"/>
            <w:shd w:val="clear" w:color="auto" w:fill="auto"/>
          </w:tcPr>
          <w:p w14:paraId="15BD4552" w14:textId="02A73F86"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Entrega de gêneros alimentícios para Programa Compra Direta e merenda escolar</w:t>
            </w:r>
            <w:r w:rsidR="00633145">
              <w:rPr>
                <w:rFonts w:ascii="Times New Roman" w:hAnsi="Times New Roman" w:cs="Times New Roman"/>
                <w:sz w:val="20"/>
                <w:szCs w:val="20"/>
              </w:rPr>
              <w:t>.</w:t>
            </w:r>
          </w:p>
        </w:tc>
        <w:tc>
          <w:tcPr>
            <w:tcW w:w="2043" w:type="dxa"/>
            <w:shd w:val="clear" w:color="auto" w:fill="auto"/>
          </w:tcPr>
          <w:p w14:paraId="30DECAB5" w14:textId="77777777" w:rsidR="00BF5B5F" w:rsidRPr="00664904" w:rsidRDefault="00BF5B5F" w:rsidP="00BF5B5F">
            <w:pPr>
              <w:pStyle w:val="Corpodetexto"/>
              <w:ind w:right="-41"/>
              <w:jc w:val="center"/>
              <w:rPr>
                <w:rFonts w:ascii="Times New Roman" w:hAnsi="Times New Roman" w:cs="Times New Roman"/>
                <w:sz w:val="20"/>
                <w:szCs w:val="20"/>
              </w:rPr>
            </w:pPr>
            <w:r w:rsidRPr="00664904">
              <w:rPr>
                <w:rFonts w:ascii="Times New Roman" w:hAnsi="Times New Roman" w:cs="Times New Roman"/>
                <w:sz w:val="20"/>
                <w:szCs w:val="20"/>
              </w:rPr>
              <w:t>Aumentar a diversidade de produtos e de produtores.</w:t>
            </w:r>
          </w:p>
          <w:p w14:paraId="19191323" w14:textId="5A1348DA" w:rsidR="00BF5B5F" w:rsidRPr="00664904" w:rsidRDefault="00BF5B5F" w:rsidP="00BF5B5F">
            <w:pPr>
              <w:spacing w:after="0" w:line="240" w:lineRule="auto"/>
              <w:rPr>
                <w:rFonts w:ascii="Times New Roman" w:hAnsi="Times New Roman" w:cs="Times New Roman"/>
                <w:sz w:val="20"/>
                <w:szCs w:val="20"/>
              </w:rPr>
            </w:pPr>
          </w:p>
        </w:tc>
        <w:tc>
          <w:tcPr>
            <w:tcW w:w="1806" w:type="dxa"/>
            <w:shd w:val="clear" w:color="auto" w:fill="auto"/>
          </w:tcPr>
          <w:p w14:paraId="71FFEFF7" w14:textId="3F697853"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 dos próprios grupos de agricultores (feira local e mercado municipal)</w:t>
            </w:r>
            <w:r w:rsidR="00935D0E">
              <w:rPr>
                <w:rFonts w:ascii="Times New Roman" w:hAnsi="Times New Roman" w:cs="Times New Roman"/>
                <w:sz w:val="20"/>
                <w:szCs w:val="20"/>
              </w:rPr>
              <w:t>.</w:t>
            </w:r>
          </w:p>
        </w:tc>
        <w:tc>
          <w:tcPr>
            <w:tcW w:w="1800" w:type="dxa"/>
            <w:shd w:val="clear" w:color="auto" w:fill="auto"/>
          </w:tcPr>
          <w:p w14:paraId="02A5D729" w14:textId="5C2E381D"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de Educação</w:t>
            </w:r>
          </w:p>
        </w:tc>
        <w:tc>
          <w:tcPr>
            <w:tcW w:w="2328" w:type="dxa"/>
            <w:shd w:val="clear" w:color="auto" w:fill="auto"/>
          </w:tcPr>
          <w:p w14:paraId="34C401A9" w14:textId="45823562"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w:t>
            </w:r>
          </w:p>
        </w:tc>
      </w:tr>
      <w:tr w:rsidR="00BF5B5F" w14:paraId="7E80F599" w14:textId="77777777" w:rsidTr="008E28F2">
        <w:tc>
          <w:tcPr>
            <w:tcW w:w="2292" w:type="dxa"/>
            <w:shd w:val="clear" w:color="auto" w:fill="auto"/>
          </w:tcPr>
          <w:p w14:paraId="0512E829" w14:textId="3752BBCC"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lastRenderedPageBreak/>
              <w:t>Compra de alimentos diretamente da agricultura familiar, através do processo de inexi</w:t>
            </w:r>
            <w:r w:rsidR="00664904">
              <w:rPr>
                <w:rFonts w:ascii="Times New Roman" w:hAnsi="Times New Roman" w:cs="Times New Roman"/>
                <w:sz w:val="20"/>
                <w:szCs w:val="20"/>
              </w:rPr>
              <w:t>gi</w:t>
            </w:r>
            <w:r w:rsidRPr="00664904">
              <w:rPr>
                <w:rFonts w:ascii="Times New Roman" w:hAnsi="Times New Roman" w:cs="Times New Roman"/>
                <w:sz w:val="20"/>
                <w:szCs w:val="20"/>
              </w:rPr>
              <w:t>bilidade.</w:t>
            </w:r>
          </w:p>
        </w:tc>
        <w:tc>
          <w:tcPr>
            <w:tcW w:w="1835" w:type="dxa"/>
            <w:shd w:val="clear" w:color="auto" w:fill="auto"/>
          </w:tcPr>
          <w:p w14:paraId="41612A1C" w14:textId="7E7C50F1"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 xml:space="preserve">Ampliação da comercialização Cooperativas e/ou associações. </w:t>
            </w:r>
          </w:p>
        </w:tc>
        <w:tc>
          <w:tcPr>
            <w:tcW w:w="2350" w:type="dxa"/>
            <w:shd w:val="clear" w:color="auto" w:fill="auto"/>
          </w:tcPr>
          <w:p w14:paraId="47995D5F" w14:textId="64859499"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Aquisição de alimentos direto da agricultura familiar</w:t>
            </w:r>
            <w:r w:rsidR="00935D0E">
              <w:rPr>
                <w:rFonts w:ascii="Times New Roman" w:hAnsi="Times New Roman" w:cs="Times New Roman"/>
                <w:sz w:val="20"/>
                <w:szCs w:val="20"/>
              </w:rPr>
              <w:t>.</w:t>
            </w:r>
          </w:p>
        </w:tc>
        <w:tc>
          <w:tcPr>
            <w:tcW w:w="2043" w:type="dxa"/>
            <w:shd w:val="clear" w:color="auto" w:fill="auto"/>
          </w:tcPr>
          <w:p w14:paraId="619FE040" w14:textId="09802A08"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 xml:space="preserve">Aumentar o acesso a alimentos saudáveis </w:t>
            </w:r>
          </w:p>
        </w:tc>
        <w:tc>
          <w:tcPr>
            <w:tcW w:w="1806" w:type="dxa"/>
            <w:shd w:val="clear" w:color="auto" w:fill="auto"/>
          </w:tcPr>
          <w:p w14:paraId="4D6ACFD1" w14:textId="6AC52FA3"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 dos governos Estadual e Federal</w:t>
            </w:r>
          </w:p>
        </w:tc>
        <w:tc>
          <w:tcPr>
            <w:tcW w:w="1800" w:type="dxa"/>
            <w:shd w:val="clear" w:color="auto" w:fill="auto"/>
          </w:tcPr>
          <w:p w14:paraId="15B3533B" w14:textId="7C72ECA8"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Municipal de Assistência Social</w:t>
            </w:r>
          </w:p>
        </w:tc>
        <w:tc>
          <w:tcPr>
            <w:tcW w:w="2328" w:type="dxa"/>
            <w:shd w:val="clear" w:color="auto" w:fill="auto"/>
          </w:tcPr>
          <w:p w14:paraId="418FFD35" w14:textId="77777777" w:rsidR="00BF5B5F" w:rsidRPr="00664904" w:rsidRDefault="00BF5B5F" w:rsidP="00BF5B5F">
            <w:pPr>
              <w:pStyle w:val="Corpodetexto"/>
              <w:ind w:right="-41"/>
              <w:rPr>
                <w:rFonts w:ascii="Times New Roman" w:hAnsi="Times New Roman" w:cs="Times New Roman"/>
                <w:sz w:val="20"/>
                <w:szCs w:val="20"/>
              </w:rPr>
            </w:pPr>
            <w:r w:rsidRPr="00664904">
              <w:rPr>
                <w:rFonts w:ascii="Times New Roman" w:hAnsi="Times New Roman" w:cs="Times New Roman"/>
                <w:sz w:val="20"/>
                <w:szCs w:val="20"/>
              </w:rPr>
              <w:t>IDR</w:t>
            </w:r>
          </w:p>
          <w:p w14:paraId="1B8CAACB" w14:textId="4BF1AD6D"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w:t>
            </w:r>
          </w:p>
        </w:tc>
      </w:tr>
      <w:tr w:rsidR="00BF5B5F" w14:paraId="47CF2ABD" w14:textId="77777777" w:rsidTr="008E28F2">
        <w:tc>
          <w:tcPr>
            <w:tcW w:w="2292" w:type="dxa"/>
            <w:shd w:val="clear" w:color="auto" w:fill="auto"/>
          </w:tcPr>
          <w:p w14:paraId="345AF634" w14:textId="73A29A8E"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Capacitação no processamento e uso de frutas nativas</w:t>
            </w:r>
            <w:r w:rsidR="00935D0E">
              <w:rPr>
                <w:rFonts w:ascii="Times New Roman" w:hAnsi="Times New Roman" w:cs="Times New Roman"/>
                <w:sz w:val="20"/>
                <w:szCs w:val="20"/>
              </w:rPr>
              <w:t>.</w:t>
            </w:r>
          </w:p>
        </w:tc>
        <w:tc>
          <w:tcPr>
            <w:tcW w:w="1835" w:type="dxa"/>
            <w:shd w:val="clear" w:color="auto" w:fill="auto"/>
          </w:tcPr>
          <w:p w14:paraId="61331E73" w14:textId="401025C8" w:rsidR="00BF5B5F" w:rsidRPr="00664904" w:rsidRDefault="00BF5B5F" w:rsidP="00BF5B5F">
            <w:pPr>
              <w:pStyle w:val="Corpodetexto"/>
              <w:ind w:right="-41"/>
              <w:rPr>
                <w:rFonts w:ascii="Times New Roman" w:hAnsi="Times New Roman" w:cs="Times New Roman"/>
                <w:sz w:val="20"/>
                <w:szCs w:val="20"/>
              </w:rPr>
            </w:pPr>
            <w:r w:rsidRPr="00664904">
              <w:rPr>
                <w:rFonts w:ascii="Times New Roman" w:hAnsi="Times New Roman" w:cs="Times New Roman"/>
                <w:sz w:val="20"/>
                <w:szCs w:val="20"/>
              </w:rPr>
              <w:t>Ampliação da comercialização Associação orgânicos “Produzindo Vidas”</w:t>
            </w:r>
            <w:r w:rsidR="00935D0E">
              <w:rPr>
                <w:rFonts w:ascii="Times New Roman" w:hAnsi="Times New Roman" w:cs="Times New Roman"/>
                <w:sz w:val="20"/>
                <w:szCs w:val="20"/>
              </w:rPr>
              <w:t>.</w:t>
            </w:r>
          </w:p>
          <w:p w14:paraId="20A3FA0A" w14:textId="10D89E07" w:rsidR="00BF5B5F" w:rsidRPr="00664904" w:rsidRDefault="00BF5B5F" w:rsidP="00BF5B5F">
            <w:pPr>
              <w:spacing w:after="0" w:line="240" w:lineRule="auto"/>
              <w:rPr>
                <w:rFonts w:ascii="Times New Roman" w:hAnsi="Times New Roman" w:cs="Times New Roman"/>
                <w:sz w:val="20"/>
                <w:szCs w:val="20"/>
              </w:rPr>
            </w:pPr>
          </w:p>
        </w:tc>
        <w:tc>
          <w:tcPr>
            <w:tcW w:w="2350" w:type="dxa"/>
            <w:shd w:val="clear" w:color="auto" w:fill="auto"/>
          </w:tcPr>
          <w:p w14:paraId="4DBC209B" w14:textId="5F0250D7"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 xml:space="preserve">Oportunizar a aquisição de gêneros alimentícios através do processamento de frutas nativas da região. </w:t>
            </w:r>
          </w:p>
        </w:tc>
        <w:tc>
          <w:tcPr>
            <w:tcW w:w="2043" w:type="dxa"/>
            <w:shd w:val="clear" w:color="auto" w:fill="auto"/>
          </w:tcPr>
          <w:p w14:paraId="453BC562" w14:textId="445DC464"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Estimular a produção de frutas nativas com capacitação dos agricultores;</w:t>
            </w:r>
          </w:p>
        </w:tc>
        <w:tc>
          <w:tcPr>
            <w:tcW w:w="1806" w:type="dxa"/>
            <w:shd w:val="clear" w:color="auto" w:fill="auto"/>
          </w:tcPr>
          <w:p w14:paraId="211009BC" w14:textId="4E372846"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Recursos do município e Estado - SEAB</w:t>
            </w:r>
          </w:p>
        </w:tc>
        <w:tc>
          <w:tcPr>
            <w:tcW w:w="1800" w:type="dxa"/>
            <w:shd w:val="clear" w:color="auto" w:fill="auto"/>
          </w:tcPr>
          <w:p w14:paraId="7F522F8F" w14:textId="66D30363"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Municipal de Agricultura e Meio Ambiente e Associação de orgânicos.</w:t>
            </w:r>
          </w:p>
        </w:tc>
        <w:tc>
          <w:tcPr>
            <w:tcW w:w="2328" w:type="dxa"/>
            <w:shd w:val="clear" w:color="auto" w:fill="auto"/>
          </w:tcPr>
          <w:p w14:paraId="4835D8F0" w14:textId="77777777" w:rsidR="00BF5B5F" w:rsidRPr="00664904" w:rsidRDefault="00BF5B5F" w:rsidP="00BF5B5F">
            <w:pPr>
              <w:pStyle w:val="Corpodetexto"/>
              <w:ind w:right="-41"/>
              <w:rPr>
                <w:rFonts w:ascii="Times New Roman" w:hAnsi="Times New Roman" w:cs="Times New Roman"/>
                <w:sz w:val="20"/>
                <w:szCs w:val="20"/>
              </w:rPr>
            </w:pPr>
            <w:r w:rsidRPr="00664904">
              <w:rPr>
                <w:rFonts w:ascii="Times New Roman" w:hAnsi="Times New Roman" w:cs="Times New Roman"/>
                <w:sz w:val="20"/>
                <w:szCs w:val="20"/>
              </w:rPr>
              <w:t>IDR</w:t>
            </w:r>
          </w:p>
          <w:p w14:paraId="0EF77EFB" w14:textId="54D03F36"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 UFFS</w:t>
            </w:r>
          </w:p>
        </w:tc>
      </w:tr>
      <w:tr w:rsidR="00BF5B5F" w14:paraId="01D77C35" w14:textId="77777777" w:rsidTr="008E28F2">
        <w:tc>
          <w:tcPr>
            <w:tcW w:w="2292" w:type="dxa"/>
            <w:shd w:val="clear" w:color="auto" w:fill="auto"/>
          </w:tcPr>
          <w:p w14:paraId="71A78068" w14:textId="0BEC53C7"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Apoio para produção de gêneros alimentícios - Hortifrutigrangeiros</w:t>
            </w:r>
          </w:p>
        </w:tc>
        <w:tc>
          <w:tcPr>
            <w:tcW w:w="1835" w:type="dxa"/>
            <w:shd w:val="clear" w:color="auto" w:fill="auto"/>
          </w:tcPr>
          <w:p w14:paraId="41F5F743" w14:textId="0CCCEC21"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 xml:space="preserve">Ampliação da produção, qualidade e comercialização. </w:t>
            </w:r>
          </w:p>
        </w:tc>
        <w:tc>
          <w:tcPr>
            <w:tcW w:w="2350" w:type="dxa"/>
            <w:shd w:val="clear" w:color="auto" w:fill="auto"/>
          </w:tcPr>
          <w:p w14:paraId="75EA8047" w14:textId="2C8B648A"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Aumentar a oferta de gêneros alimentícios com maior qualidade de produtos.</w:t>
            </w:r>
          </w:p>
        </w:tc>
        <w:tc>
          <w:tcPr>
            <w:tcW w:w="2043" w:type="dxa"/>
            <w:shd w:val="clear" w:color="auto" w:fill="auto"/>
          </w:tcPr>
          <w:p w14:paraId="40480859" w14:textId="6E62DD6B"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Estimular a produção de hortifrutigranjeiros para atender programas governamentais</w:t>
            </w:r>
            <w:r w:rsidR="00633145">
              <w:rPr>
                <w:rFonts w:ascii="Times New Roman" w:hAnsi="Times New Roman" w:cs="Times New Roman"/>
                <w:sz w:val="20"/>
                <w:szCs w:val="20"/>
              </w:rPr>
              <w:t>.</w:t>
            </w:r>
          </w:p>
        </w:tc>
        <w:tc>
          <w:tcPr>
            <w:tcW w:w="1806" w:type="dxa"/>
            <w:shd w:val="clear" w:color="auto" w:fill="auto"/>
          </w:tcPr>
          <w:p w14:paraId="26750F2E" w14:textId="347DFFB9"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Recursos do município para atender 100 (cem) agricultores com calcário, fósforo reativo, caixas de água, bombas de água e encanteiradoras.</w:t>
            </w:r>
          </w:p>
        </w:tc>
        <w:tc>
          <w:tcPr>
            <w:tcW w:w="1800" w:type="dxa"/>
            <w:shd w:val="clear" w:color="auto" w:fill="auto"/>
          </w:tcPr>
          <w:p w14:paraId="73D4312C" w14:textId="785EA39A"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Municipal de Agricultura e Meio Ambiente.</w:t>
            </w:r>
          </w:p>
        </w:tc>
        <w:tc>
          <w:tcPr>
            <w:tcW w:w="2328" w:type="dxa"/>
            <w:shd w:val="clear" w:color="auto" w:fill="auto"/>
          </w:tcPr>
          <w:p w14:paraId="2CC8B374" w14:textId="3392D79C"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 IDR</w:t>
            </w:r>
          </w:p>
          <w:p w14:paraId="2E6F608B" w14:textId="61B745C0" w:rsidR="00BF5B5F" w:rsidRPr="00664904" w:rsidRDefault="00BF5B5F" w:rsidP="00BF5B5F">
            <w:pPr>
              <w:spacing w:after="0" w:line="240" w:lineRule="auto"/>
              <w:rPr>
                <w:rFonts w:ascii="Times New Roman" w:hAnsi="Times New Roman" w:cs="Times New Roman"/>
                <w:sz w:val="20"/>
                <w:szCs w:val="20"/>
              </w:rPr>
            </w:pPr>
          </w:p>
        </w:tc>
      </w:tr>
      <w:tr w:rsidR="00BF5B5F" w14:paraId="21B0564B" w14:textId="77777777" w:rsidTr="008E28F2">
        <w:tc>
          <w:tcPr>
            <w:tcW w:w="2292" w:type="dxa"/>
            <w:shd w:val="clear" w:color="auto" w:fill="auto"/>
          </w:tcPr>
          <w:p w14:paraId="5320F374" w14:textId="333A1C6B"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Restaurante Popular</w:t>
            </w:r>
          </w:p>
        </w:tc>
        <w:tc>
          <w:tcPr>
            <w:tcW w:w="1835" w:type="dxa"/>
            <w:shd w:val="clear" w:color="auto" w:fill="auto"/>
          </w:tcPr>
          <w:p w14:paraId="32289C02" w14:textId="7BFB4EA8"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Fornecer refeições à população menos favorecida a preços módicos.</w:t>
            </w:r>
          </w:p>
        </w:tc>
        <w:tc>
          <w:tcPr>
            <w:tcW w:w="2350" w:type="dxa"/>
            <w:shd w:val="clear" w:color="auto" w:fill="auto"/>
          </w:tcPr>
          <w:p w14:paraId="5AF5BDA9" w14:textId="4DCD667B"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Absorver os gêneros alimentícios da agricultura familiar</w:t>
            </w:r>
            <w:r w:rsidR="00134D7F">
              <w:rPr>
                <w:rFonts w:ascii="Times New Roman" w:hAnsi="Times New Roman" w:cs="Times New Roman"/>
                <w:sz w:val="20"/>
                <w:szCs w:val="20"/>
              </w:rPr>
              <w:t>.</w:t>
            </w:r>
          </w:p>
        </w:tc>
        <w:tc>
          <w:tcPr>
            <w:tcW w:w="2043" w:type="dxa"/>
            <w:shd w:val="clear" w:color="auto" w:fill="auto"/>
          </w:tcPr>
          <w:p w14:paraId="2079DA6F" w14:textId="126601E1"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Estimular a produção de hortifrutigranjeiros para atender o Restaurante Popular</w:t>
            </w:r>
            <w:r w:rsidR="00633145">
              <w:rPr>
                <w:rFonts w:ascii="Times New Roman" w:hAnsi="Times New Roman" w:cs="Times New Roman"/>
                <w:sz w:val="20"/>
                <w:szCs w:val="20"/>
              </w:rPr>
              <w:t>.</w:t>
            </w:r>
            <w:r w:rsidRPr="00664904">
              <w:rPr>
                <w:rFonts w:ascii="Times New Roman" w:hAnsi="Times New Roman" w:cs="Times New Roman"/>
                <w:sz w:val="20"/>
                <w:szCs w:val="20"/>
              </w:rPr>
              <w:t xml:space="preserve">  </w:t>
            </w:r>
          </w:p>
        </w:tc>
        <w:tc>
          <w:tcPr>
            <w:tcW w:w="1806" w:type="dxa"/>
            <w:shd w:val="clear" w:color="auto" w:fill="auto"/>
          </w:tcPr>
          <w:p w14:paraId="7DBD8639" w14:textId="4BD5496A"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Recursos do município e Estado – SEAB.</w:t>
            </w:r>
          </w:p>
        </w:tc>
        <w:tc>
          <w:tcPr>
            <w:tcW w:w="1800" w:type="dxa"/>
            <w:shd w:val="clear" w:color="auto" w:fill="auto"/>
          </w:tcPr>
          <w:p w14:paraId="6AD337DC" w14:textId="506E3608"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Municipal de Agricultura e Meio Ambiente, Secretaria de Assistência Social</w:t>
            </w:r>
          </w:p>
        </w:tc>
        <w:tc>
          <w:tcPr>
            <w:tcW w:w="2328" w:type="dxa"/>
            <w:shd w:val="clear" w:color="auto" w:fill="auto"/>
          </w:tcPr>
          <w:p w14:paraId="4412D634" w14:textId="2F1BB889"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 e Governo do Estado – SEAB.</w:t>
            </w:r>
          </w:p>
        </w:tc>
      </w:tr>
      <w:tr w:rsidR="00BF5B5F" w14:paraId="2808BDD1" w14:textId="77777777" w:rsidTr="008E28F2">
        <w:tc>
          <w:tcPr>
            <w:tcW w:w="2292" w:type="dxa"/>
            <w:shd w:val="clear" w:color="auto" w:fill="auto"/>
          </w:tcPr>
          <w:p w14:paraId="69FAC98C" w14:textId="0883FDA7"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Programa de Proteção fontes</w:t>
            </w:r>
          </w:p>
        </w:tc>
        <w:tc>
          <w:tcPr>
            <w:tcW w:w="1835" w:type="dxa"/>
            <w:shd w:val="clear" w:color="auto" w:fill="auto"/>
          </w:tcPr>
          <w:p w14:paraId="5512EAC8" w14:textId="4AA6B19B"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Melhoria da qualidade da água de consumo humano.</w:t>
            </w:r>
          </w:p>
        </w:tc>
        <w:tc>
          <w:tcPr>
            <w:tcW w:w="2350" w:type="dxa"/>
            <w:shd w:val="clear" w:color="auto" w:fill="auto"/>
          </w:tcPr>
          <w:p w14:paraId="51C5DC36" w14:textId="77F85B26"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Reduzir os índices de enfermidades causadas pelo consumo de água contaminada.</w:t>
            </w:r>
          </w:p>
        </w:tc>
        <w:tc>
          <w:tcPr>
            <w:tcW w:w="2043" w:type="dxa"/>
            <w:shd w:val="clear" w:color="auto" w:fill="auto"/>
          </w:tcPr>
          <w:p w14:paraId="2E9DF07D" w14:textId="653CA23D"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Executar as proteções das fontes para dar acesso a água de melhor qualidade para os produtores rurais</w:t>
            </w:r>
            <w:r w:rsidR="00633145">
              <w:rPr>
                <w:rFonts w:ascii="Times New Roman" w:hAnsi="Times New Roman" w:cs="Times New Roman"/>
                <w:sz w:val="20"/>
                <w:szCs w:val="20"/>
              </w:rPr>
              <w:t>.</w:t>
            </w:r>
          </w:p>
        </w:tc>
        <w:tc>
          <w:tcPr>
            <w:tcW w:w="1806" w:type="dxa"/>
            <w:shd w:val="clear" w:color="auto" w:fill="auto"/>
          </w:tcPr>
          <w:p w14:paraId="7C1FC253" w14:textId="2AEACA9C"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Recursos livres do município e Concessionária da Usina de Salto Osório - ENGIE.</w:t>
            </w:r>
          </w:p>
        </w:tc>
        <w:tc>
          <w:tcPr>
            <w:tcW w:w="1800" w:type="dxa"/>
            <w:shd w:val="clear" w:color="auto" w:fill="auto"/>
          </w:tcPr>
          <w:p w14:paraId="696EDEF7" w14:textId="0C6B80DE"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Secretaria Municipal de Agricultura e Meio Ambiente</w:t>
            </w:r>
          </w:p>
        </w:tc>
        <w:tc>
          <w:tcPr>
            <w:tcW w:w="2328" w:type="dxa"/>
            <w:shd w:val="clear" w:color="auto" w:fill="auto"/>
          </w:tcPr>
          <w:p w14:paraId="5D6C8A76" w14:textId="133B6EFC" w:rsidR="00BF5B5F" w:rsidRPr="00664904" w:rsidRDefault="00BF5B5F" w:rsidP="00BF5B5F">
            <w:pPr>
              <w:spacing w:after="0" w:line="240" w:lineRule="auto"/>
              <w:rPr>
                <w:rFonts w:ascii="Times New Roman" w:hAnsi="Times New Roman" w:cs="Times New Roman"/>
                <w:sz w:val="20"/>
                <w:szCs w:val="20"/>
              </w:rPr>
            </w:pPr>
            <w:r w:rsidRPr="00664904">
              <w:rPr>
                <w:rFonts w:ascii="Times New Roman" w:hAnsi="Times New Roman" w:cs="Times New Roman"/>
                <w:sz w:val="20"/>
                <w:szCs w:val="20"/>
              </w:rPr>
              <w:t>Prefeitura Municipal de Quedas do Iguaçu</w:t>
            </w:r>
          </w:p>
        </w:tc>
      </w:tr>
    </w:tbl>
    <w:p w14:paraId="42C4AA36" w14:textId="77777777" w:rsidR="00584C76" w:rsidRDefault="00584C76">
      <w:pPr>
        <w:rPr>
          <w:rFonts w:ascii="Times New Roman" w:hAnsi="Times New Roman" w:cs="Times New Roman"/>
          <w:b/>
          <w:sz w:val="24"/>
          <w:szCs w:val="24"/>
        </w:rPr>
      </w:pPr>
    </w:p>
    <w:p w14:paraId="0DC2B2DD" w14:textId="5DB3D6B6" w:rsidR="00584C76" w:rsidRDefault="00633145">
      <w:pPr>
        <w:pStyle w:val="Standard"/>
        <w:spacing w:before="2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DIRETRIZ 3 – INSTITUIÇÃO DE PROCESSOS PERMANENTES DE EDUCAÇÃO ALIMENTAR E NUTRICIONAL, PESQUISA E FORMAÇÃO NAS ÁREAS DE SEGURANÇA ALIMENTAR E NUTRICIONAL E DO DIREITO HUMANO À ALIMENTAÇÃO ADEQUADA.</w:t>
      </w:r>
    </w:p>
    <w:tbl>
      <w:tblPr>
        <w:tblStyle w:val="Tabelacomgrade"/>
        <w:tblW w:w="14000" w:type="dxa"/>
        <w:tblLook w:val="04A0" w:firstRow="1" w:lastRow="0" w:firstColumn="1" w:lastColumn="0" w:noHBand="0" w:noVBand="1"/>
      </w:tblPr>
      <w:tblGrid>
        <w:gridCol w:w="2344"/>
        <w:gridCol w:w="1683"/>
        <w:gridCol w:w="2533"/>
        <w:gridCol w:w="1638"/>
        <w:gridCol w:w="1806"/>
        <w:gridCol w:w="1899"/>
        <w:gridCol w:w="2097"/>
      </w:tblGrid>
      <w:tr w:rsidR="00BE6A4B" w14:paraId="4854B948" w14:textId="77777777" w:rsidTr="00CA556B">
        <w:tc>
          <w:tcPr>
            <w:tcW w:w="2344" w:type="dxa"/>
            <w:shd w:val="clear" w:color="auto" w:fill="auto"/>
          </w:tcPr>
          <w:p w14:paraId="01547938"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20BAFDE9"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83" w:type="dxa"/>
            <w:shd w:val="clear" w:color="auto" w:fill="auto"/>
          </w:tcPr>
          <w:p w14:paraId="40AB9FB3"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2533" w:type="dxa"/>
            <w:shd w:val="clear" w:color="auto" w:fill="auto"/>
          </w:tcPr>
          <w:p w14:paraId="131A6305"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638" w:type="dxa"/>
            <w:shd w:val="clear" w:color="auto" w:fill="auto"/>
          </w:tcPr>
          <w:p w14:paraId="76556F7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06" w:type="dxa"/>
            <w:shd w:val="clear" w:color="auto" w:fill="auto"/>
          </w:tcPr>
          <w:p w14:paraId="46A1E7FF"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899" w:type="dxa"/>
            <w:shd w:val="clear" w:color="auto" w:fill="auto"/>
          </w:tcPr>
          <w:p w14:paraId="4C4DEB4A"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097" w:type="dxa"/>
            <w:shd w:val="clear" w:color="auto" w:fill="auto"/>
          </w:tcPr>
          <w:p w14:paraId="644864ED"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BE6A4B" w14:paraId="33B62ACD" w14:textId="77777777" w:rsidTr="00CA556B">
        <w:tc>
          <w:tcPr>
            <w:tcW w:w="2344" w:type="dxa"/>
            <w:shd w:val="clear" w:color="auto" w:fill="auto"/>
          </w:tcPr>
          <w:p w14:paraId="7554C92F" w14:textId="2D015A1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Desenvolver ações de promoção, proteção e apoio ao Aleitamento Materno</w:t>
            </w:r>
            <w:r w:rsidR="00D67FD0">
              <w:rPr>
                <w:rFonts w:ascii="Times New Roman" w:hAnsi="Times New Roman" w:cs="Times New Roman"/>
                <w:sz w:val="20"/>
                <w:szCs w:val="20"/>
              </w:rPr>
              <w:t>.</w:t>
            </w:r>
          </w:p>
        </w:tc>
        <w:tc>
          <w:tcPr>
            <w:tcW w:w="1683" w:type="dxa"/>
            <w:shd w:val="clear" w:color="auto" w:fill="auto"/>
          </w:tcPr>
          <w:p w14:paraId="50B6FB98" w14:textId="61D5330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ações realizadas com a temática do Aleitamento Materno;</w:t>
            </w:r>
          </w:p>
          <w:p w14:paraId="16DEE93D" w14:textId="77777777" w:rsidR="00584C76" w:rsidRDefault="00584C76">
            <w:pPr>
              <w:spacing w:after="0" w:line="240" w:lineRule="auto"/>
              <w:rPr>
                <w:rFonts w:ascii="Times New Roman" w:hAnsi="Times New Roman" w:cs="Times New Roman"/>
                <w:sz w:val="20"/>
                <w:szCs w:val="20"/>
              </w:rPr>
            </w:pPr>
          </w:p>
          <w:p w14:paraId="00A675AC" w14:textId="06D993A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Número de atendimentos especializados para apoio ao Aleitamento Materno (AM) pelas nutricionistas </w:t>
            </w:r>
            <w:r w:rsidR="00424365">
              <w:rPr>
                <w:rFonts w:ascii="Times New Roman" w:hAnsi="Times New Roman" w:cs="Times New Roman"/>
                <w:sz w:val="20"/>
                <w:szCs w:val="20"/>
              </w:rPr>
              <w:t>do</w:t>
            </w:r>
            <w:r w:rsidR="00BE6A4B">
              <w:rPr>
                <w:rFonts w:ascii="Times New Roman" w:hAnsi="Times New Roman" w:cs="Times New Roman"/>
                <w:sz w:val="20"/>
                <w:szCs w:val="20"/>
              </w:rPr>
              <w:t xml:space="preserve"> E-multiprofissional </w:t>
            </w:r>
            <w:r>
              <w:rPr>
                <w:rFonts w:ascii="Times New Roman" w:hAnsi="Times New Roman" w:cs="Times New Roman"/>
                <w:sz w:val="20"/>
                <w:szCs w:val="20"/>
              </w:rPr>
              <w:t>responsáveis pelo projeto</w:t>
            </w:r>
            <w:r w:rsidR="00E2405B">
              <w:rPr>
                <w:rFonts w:ascii="Times New Roman" w:hAnsi="Times New Roman" w:cs="Times New Roman"/>
                <w:sz w:val="20"/>
                <w:szCs w:val="20"/>
              </w:rPr>
              <w:t>.</w:t>
            </w:r>
          </w:p>
          <w:p w14:paraId="0CFCF6EB" w14:textId="77777777" w:rsidR="00584C76" w:rsidRDefault="00584C76">
            <w:pPr>
              <w:spacing w:after="0" w:line="240" w:lineRule="auto"/>
              <w:rPr>
                <w:rFonts w:ascii="Times New Roman" w:hAnsi="Times New Roman" w:cs="Times New Roman"/>
                <w:sz w:val="20"/>
                <w:szCs w:val="20"/>
              </w:rPr>
            </w:pPr>
          </w:p>
          <w:p w14:paraId="5F994806" w14:textId="26C5703D" w:rsidR="00584C76" w:rsidRDefault="00584C76">
            <w:pPr>
              <w:spacing w:after="0" w:line="240" w:lineRule="auto"/>
              <w:rPr>
                <w:rFonts w:ascii="Times New Roman" w:hAnsi="Times New Roman" w:cs="Times New Roman"/>
                <w:sz w:val="20"/>
                <w:szCs w:val="20"/>
              </w:rPr>
            </w:pPr>
          </w:p>
        </w:tc>
        <w:tc>
          <w:tcPr>
            <w:tcW w:w="2533" w:type="dxa"/>
            <w:shd w:val="clear" w:color="auto" w:fill="auto"/>
          </w:tcPr>
          <w:p w14:paraId="166CEB6E" w14:textId="693AA5E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Sensibilização da população para a importância da prática do Aleitamento Materno;</w:t>
            </w:r>
          </w:p>
          <w:p w14:paraId="6B90A3A4" w14:textId="09FC63E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Sensibilização e capacitação dos profissionais da área de toda a Rede de Atenção à Gestante e à Criança;</w:t>
            </w:r>
          </w:p>
          <w:p w14:paraId="26E2ABC3" w14:textId="3291FAA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Proteção do Aleitamento Materno através da divulgação e monitoramento da Norma Brasileira de Comercialização de Alimentos da 1° Infância, Bicos, Chupetas e Mamadeiras;</w:t>
            </w:r>
          </w:p>
          <w:p w14:paraId="60E421F1" w14:textId="1D791F9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Incentivar a doação de leite materno</w:t>
            </w:r>
            <w:r w:rsidR="00E2405B">
              <w:rPr>
                <w:rFonts w:ascii="Times New Roman" w:hAnsi="Times New Roman" w:cs="Times New Roman"/>
                <w:sz w:val="20"/>
                <w:szCs w:val="20"/>
              </w:rPr>
              <w:t>.</w:t>
            </w:r>
          </w:p>
        </w:tc>
        <w:tc>
          <w:tcPr>
            <w:tcW w:w="1638" w:type="dxa"/>
            <w:shd w:val="clear" w:color="auto" w:fill="auto"/>
          </w:tcPr>
          <w:p w14:paraId="2AF70D0B" w14:textId="110DFF11"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no mínimo 6 ações anuais com a temática do aleitamento materno;</w:t>
            </w:r>
          </w:p>
          <w:p w14:paraId="62BC2773" w14:textId="77777777" w:rsidR="00584C76" w:rsidRDefault="00584C76">
            <w:pPr>
              <w:spacing w:after="0" w:line="240" w:lineRule="auto"/>
              <w:rPr>
                <w:rFonts w:ascii="Times New Roman" w:hAnsi="Times New Roman" w:cs="Times New Roman"/>
                <w:sz w:val="20"/>
                <w:szCs w:val="20"/>
              </w:rPr>
            </w:pPr>
          </w:p>
          <w:p w14:paraId="6742596A" w14:textId="60FEDFF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Atendimento especializado aos casos encaminhados pelas Equipes de Saúde da Família para enfrentamento das dificuldades relacionadas ao AM;</w:t>
            </w:r>
          </w:p>
        </w:tc>
        <w:tc>
          <w:tcPr>
            <w:tcW w:w="1806" w:type="dxa"/>
            <w:shd w:val="clear" w:color="auto" w:fill="auto"/>
          </w:tcPr>
          <w:p w14:paraId="776D3443" w14:textId="5BE14E3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r w:rsidR="00134D7F">
              <w:rPr>
                <w:rFonts w:ascii="Times New Roman" w:hAnsi="Times New Roman" w:cs="Times New Roman"/>
                <w:sz w:val="20"/>
                <w:szCs w:val="20"/>
              </w:rPr>
              <w:t>.</w:t>
            </w:r>
          </w:p>
        </w:tc>
        <w:tc>
          <w:tcPr>
            <w:tcW w:w="1899" w:type="dxa"/>
            <w:shd w:val="clear" w:color="auto" w:fill="auto"/>
          </w:tcPr>
          <w:p w14:paraId="337AD8BD"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7" w:type="dxa"/>
            <w:shd w:val="clear" w:color="auto" w:fill="auto"/>
          </w:tcPr>
          <w:p w14:paraId="0AD9A1CE"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Hospitais do Município </w:t>
            </w:r>
          </w:p>
          <w:p w14:paraId="5A2118D4" w14:textId="77777777" w:rsidR="00584C76" w:rsidRDefault="00584C76">
            <w:pPr>
              <w:spacing w:after="0" w:line="240" w:lineRule="auto"/>
              <w:rPr>
                <w:rFonts w:ascii="Times New Roman" w:hAnsi="Times New Roman" w:cs="Times New Roman"/>
                <w:sz w:val="20"/>
                <w:szCs w:val="20"/>
              </w:rPr>
            </w:pPr>
          </w:p>
          <w:p w14:paraId="42C2514F" w14:textId="3AB77ED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Banco de Leite Humano</w:t>
            </w:r>
            <w:r w:rsidR="00226702">
              <w:rPr>
                <w:rFonts w:ascii="Times New Roman" w:hAnsi="Times New Roman" w:cs="Times New Roman"/>
                <w:sz w:val="20"/>
                <w:szCs w:val="20"/>
              </w:rPr>
              <w:t>.</w:t>
            </w:r>
          </w:p>
        </w:tc>
      </w:tr>
      <w:tr w:rsidR="00BE6A4B" w14:paraId="66DA8DCB" w14:textId="77777777" w:rsidTr="00CA556B">
        <w:tc>
          <w:tcPr>
            <w:tcW w:w="2344" w:type="dxa"/>
            <w:shd w:val="clear" w:color="auto" w:fill="auto"/>
          </w:tcPr>
          <w:p w14:paraId="6E94D1E9" w14:textId="224CD311"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Realização de educação alimentar em grupos específicos (gestantes, puericultura, hipertensos, diabéticos, pessoas com dislipidemias, pessoas com excesso de peso, entre outros) pelas </w:t>
            </w:r>
            <w:r>
              <w:rPr>
                <w:rFonts w:ascii="Times New Roman" w:hAnsi="Times New Roman" w:cs="Times New Roman"/>
                <w:sz w:val="20"/>
                <w:szCs w:val="20"/>
              </w:rPr>
              <w:lastRenderedPageBreak/>
              <w:t xml:space="preserve">Equipes de Saúde da Família (ESF) e </w:t>
            </w:r>
            <w:r w:rsidR="00935D0E">
              <w:rPr>
                <w:rFonts w:ascii="Times New Roman" w:hAnsi="Times New Roman" w:cs="Times New Roman"/>
                <w:sz w:val="20"/>
                <w:szCs w:val="20"/>
              </w:rPr>
              <w:t>E-multiprofissional.</w:t>
            </w:r>
          </w:p>
        </w:tc>
        <w:tc>
          <w:tcPr>
            <w:tcW w:w="1683" w:type="dxa"/>
            <w:shd w:val="clear" w:color="auto" w:fill="auto"/>
          </w:tcPr>
          <w:p w14:paraId="5E45D6DF" w14:textId="0833B4A3"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Número de ações realizadas pelas </w:t>
            </w:r>
            <w:proofErr w:type="spellStart"/>
            <w:r>
              <w:rPr>
                <w:rFonts w:ascii="Times New Roman" w:hAnsi="Times New Roman" w:cs="Times New Roman"/>
                <w:sz w:val="20"/>
                <w:szCs w:val="20"/>
              </w:rPr>
              <w:t>ESF´s</w:t>
            </w:r>
            <w:proofErr w:type="spellEnd"/>
            <w:r w:rsidR="00BE6A4B">
              <w:rPr>
                <w:rFonts w:ascii="Times New Roman" w:hAnsi="Times New Roman" w:cs="Times New Roman"/>
                <w:sz w:val="20"/>
                <w:szCs w:val="20"/>
              </w:rPr>
              <w:t xml:space="preserve"> e E-multiprofissional.</w:t>
            </w:r>
          </w:p>
        </w:tc>
        <w:tc>
          <w:tcPr>
            <w:tcW w:w="2533" w:type="dxa"/>
            <w:shd w:val="clear" w:color="auto" w:fill="auto"/>
          </w:tcPr>
          <w:p w14:paraId="38511356" w14:textId="2CE276FF"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Estimular a autonomia dos sujeitos para a adoção de práticas alimentares mais saudáveis;</w:t>
            </w:r>
          </w:p>
          <w:p w14:paraId="195F9A6B" w14:textId="06FBE8EF"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Favorecer a adoção de hábitos de vida mais saudáveis.</w:t>
            </w:r>
          </w:p>
          <w:p w14:paraId="6DD597ED" w14:textId="0923D991" w:rsidR="00BE6A4B"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Realizar a educação permanente dos profissionais das </w:t>
            </w:r>
            <w:proofErr w:type="spellStart"/>
            <w:r>
              <w:rPr>
                <w:rFonts w:ascii="Times New Roman" w:hAnsi="Times New Roman" w:cs="Times New Roman"/>
                <w:sz w:val="20"/>
                <w:szCs w:val="20"/>
              </w:rPr>
              <w:t>ESF´s</w:t>
            </w:r>
            <w:proofErr w:type="spellEnd"/>
            <w:r>
              <w:rPr>
                <w:rFonts w:ascii="Times New Roman" w:hAnsi="Times New Roman" w:cs="Times New Roman"/>
                <w:sz w:val="20"/>
                <w:szCs w:val="20"/>
              </w:rPr>
              <w:t xml:space="preserve"> por meio da realização de ações compartilhadas com os nutricionistas</w:t>
            </w:r>
            <w:r w:rsidR="00BE6A4B">
              <w:rPr>
                <w:rFonts w:ascii="Times New Roman" w:hAnsi="Times New Roman" w:cs="Times New Roman"/>
                <w:sz w:val="20"/>
                <w:szCs w:val="20"/>
              </w:rPr>
              <w:t xml:space="preserve"> </w:t>
            </w:r>
            <w:r w:rsidR="00424365">
              <w:rPr>
                <w:rFonts w:ascii="Times New Roman" w:hAnsi="Times New Roman" w:cs="Times New Roman"/>
                <w:sz w:val="20"/>
                <w:szCs w:val="20"/>
              </w:rPr>
              <w:t>do</w:t>
            </w:r>
            <w:r w:rsidR="00BE6A4B">
              <w:rPr>
                <w:rFonts w:ascii="Times New Roman" w:hAnsi="Times New Roman" w:cs="Times New Roman"/>
                <w:sz w:val="20"/>
                <w:szCs w:val="20"/>
              </w:rPr>
              <w:t xml:space="preserve"> E-multiprofissional</w:t>
            </w:r>
            <w:r>
              <w:rPr>
                <w:rFonts w:ascii="Times New Roman" w:hAnsi="Times New Roman" w:cs="Times New Roman"/>
                <w:sz w:val="20"/>
                <w:szCs w:val="20"/>
              </w:rPr>
              <w:t>;</w:t>
            </w:r>
          </w:p>
          <w:p w14:paraId="03B3BBFD" w14:textId="3F5E40C1"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Estimular a adoção e a promoção de uma cultura alimentar mais saudável, junto a família e comunidade em que estes usuários estão inseridos;</w:t>
            </w:r>
          </w:p>
          <w:p w14:paraId="213F8678" w14:textId="1DE704F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Estimular o autocuidado, considerando a alimentação como parte do tratamento dos agravos de saúde.</w:t>
            </w:r>
          </w:p>
        </w:tc>
        <w:tc>
          <w:tcPr>
            <w:tcW w:w="1638" w:type="dxa"/>
            <w:shd w:val="clear" w:color="auto" w:fill="auto"/>
          </w:tcPr>
          <w:p w14:paraId="1D166DDB" w14:textId="250A4CD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Realização de no mínio 10 ações anuais com a temática alimentação saudável</w:t>
            </w:r>
            <w:r w:rsidR="00E2405B">
              <w:rPr>
                <w:rFonts w:ascii="Times New Roman" w:hAnsi="Times New Roman" w:cs="Times New Roman"/>
                <w:sz w:val="20"/>
                <w:szCs w:val="20"/>
              </w:rPr>
              <w:t>.</w:t>
            </w:r>
          </w:p>
          <w:p w14:paraId="0081303F" w14:textId="77777777" w:rsidR="00584C76" w:rsidRDefault="00584C76">
            <w:pPr>
              <w:spacing w:after="0" w:line="240" w:lineRule="auto"/>
              <w:rPr>
                <w:rFonts w:ascii="Times New Roman" w:hAnsi="Times New Roman" w:cs="Times New Roman"/>
                <w:sz w:val="20"/>
                <w:szCs w:val="20"/>
              </w:rPr>
            </w:pPr>
          </w:p>
        </w:tc>
        <w:tc>
          <w:tcPr>
            <w:tcW w:w="1806" w:type="dxa"/>
            <w:shd w:val="clear" w:color="auto" w:fill="auto"/>
          </w:tcPr>
          <w:p w14:paraId="77249183"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tc>
        <w:tc>
          <w:tcPr>
            <w:tcW w:w="1899" w:type="dxa"/>
            <w:shd w:val="clear" w:color="auto" w:fill="auto"/>
          </w:tcPr>
          <w:p w14:paraId="50EF4A5F"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7" w:type="dxa"/>
            <w:shd w:val="clear" w:color="auto" w:fill="auto"/>
          </w:tcPr>
          <w:p w14:paraId="07050697" w14:textId="77777777" w:rsidR="00584C76" w:rsidRDefault="006331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E6A4B" w14:paraId="775E30EA" w14:textId="77777777" w:rsidTr="00CA556B">
        <w:tc>
          <w:tcPr>
            <w:tcW w:w="2344" w:type="dxa"/>
            <w:shd w:val="clear" w:color="auto" w:fill="auto"/>
          </w:tcPr>
          <w:p w14:paraId="697E94C3" w14:textId="42B6D4F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Educação permanente dos profissionais da Atenção Básica para prevenção e enfrentamento dos agravos relacionados a insegurança alimentar e nutricional.</w:t>
            </w:r>
          </w:p>
        </w:tc>
        <w:tc>
          <w:tcPr>
            <w:tcW w:w="1683" w:type="dxa"/>
            <w:shd w:val="clear" w:color="auto" w:fill="auto"/>
          </w:tcPr>
          <w:p w14:paraId="381DEBE2" w14:textId="7FEEC9A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atividades de educação permanente realizadas pelos nutricionistas d</w:t>
            </w:r>
            <w:r w:rsidR="00424365">
              <w:rPr>
                <w:rFonts w:ascii="Times New Roman" w:hAnsi="Times New Roman" w:cs="Times New Roman"/>
                <w:sz w:val="20"/>
                <w:szCs w:val="20"/>
              </w:rPr>
              <w:t>o E-multiprofissional.</w:t>
            </w:r>
          </w:p>
        </w:tc>
        <w:tc>
          <w:tcPr>
            <w:tcW w:w="2533" w:type="dxa"/>
            <w:shd w:val="clear" w:color="auto" w:fill="auto"/>
          </w:tcPr>
          <w:p w14:paraId="6EEF1E48" w14:textId="3FAA672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Sensibilizar e empoderar os profissionais da Atenção Básica aos temas relacionados à Segurança Alimentar e Nutricional;</w:t>
            </w:r>
          </w:p>
          <w:p w14:paraId="6669A08C" w14:textId="023584F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Capacitar os profissionais da Atenção Básica para identificação dos usuários com agravos com necessidade de acompanhamento específico ou compartilhado com o nutricionista do </w:t>
            </w:r>
            <w:r w:rsidR="00F03D40">
              <w:rPr>
                <w:rFonts w:ascii="Times New Roman" w:hAnsi="Times New Roman" w:cs="Times New Roman"/>
                <w:sz w:val="20"/>
                <w:szCs w:val="20"/>
              </w:rPr>
              <w:t>E-multiprofissional</w:t>
            </w:r>
            <w:r>
              <w:rPr>
                <w:rFonts w:ascii="Times New Roman" w:hAnsi="Times New Roman" w:cs="Times New Roman"/>
                <w:sz w:val="20"/>
                <w:szCs w:val="20"/>
              </w:rPr>
              <w:t>;</w:t>
            </w:r>
          </w:p>
          <w:p w14:paraId="7D410661" w14:textId="29867E4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Capacitar os profissionais da Atenção Básica para desenvolvimento de ações de prevenção dos agravos </w:t>
            </w:r>
            <w:r>
              <w:rPr>
                <w:rFonts w:ascii="Times New Roman" w:hAnsi="Times New Roman" w:cs="Times New Roman"/>
                <w:sz w:val="20"/>
                <w:szCs w:val="20"/>
              </w:rPr>
              <w:lastRenderedPageBreak/>
              <w:t>relacionados a insegurança alimentar e nutricional</w:t>
            </w:r>
            <w:r w:rsidR="00582961">
              <w:rPr>
                <w:rFonts w:ascii="Times New Roman" w:hAnsi="Times New Roman" w:cs="Times New Roman"/>
                <w:sz w:val="20"/>
                <w:szCs w:val="20"/>
              </w:rPr>
              <w:t>;</w:t>
            </w:r>
          </w:p>
          <w:p w14:paraId="429EAA2E" w14:textId="420852E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Capacitar os profissionais da Atenção Básica para enfrentamento dos agravos relacionados a insegurança alimentar e nutricional</w:t>
            </w:r>
            <w:r w:rsidR="00582961">
              <w:rPr>
                <w:rFonts w:ascii="Times New Roman" w:hAnsi="Times New Roman" w:cs="Times New Roman"/>
                <w:sz w:val="20"/>
                <w:szCs w:val="20"/>
              </w:rPr>
              <w:t>.</w:t>
            </w:r>
          </w:p>
        </w:tc>
        <w:tc>
          <w:tcPr>
            <w:tcW w:w="1638" w:type="dxa"/>
            <w:shd w:val="clear" w:color="auto" w:fill="auto"/>
          </w:tcPr>
          <w:p w14:paraId="5BF372C3" w14:textId="6402F18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Realizar no mínimo 10 atividades de educação permanente no ano</w:t>
            </w:r>
            <w:r w:rsidR="00E2405B">
              <w:rPr>
                <w:rFonts w:ascii="Times New Roman" w:hAnsi="Times New Roman" w:cs="Times New Roman"/>
                <w:sz w:val="20"/>
                <w:szCs w:val="20"/>
              </w:rPr>
              <w:t>.</w:t>
            </w:r>
          </w:p>
        </w:tc>
        <w:tc>
          <w:tcPr>
            <w:tcW w:w="1806" w:type="dxa"/>
            <w:shd w:val="clear" w:color="auto" w:fill="auto"/>
          </w:tcPr>
          <w:p w14:paraId="25868AB1"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tc>
        <w:tc>
          <w:tcPr>
            <w:tcW w:w="1899" w:type="dxa"/>
            <w:shd w:val="clear" w:color="auto" w:fill="auto"/>
          </w:tcPr>
          <w:p w14:paraId="358378B3"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7" w:type="dxa"/>
            <w:shd w:val="clear" w:color="auto" w:fill="auto"/>
          </w:tcPr>
          <w:p w14:paraId="0FBA410C" w14:textId="77777777" w:rsidR="00584C76" w:rsidRDefault="006331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E6A4B" w14:paraId="04735152" w14:textId="77777777" w:rsidTr="00CA556B">
        <w:tc>
          <w:tcPr>
            <w:tcW w:w="2344" w:type="dxa"/>
            <w:shd w:val="clear" w:color="auto" w:fill="auto"/>
          </w:tcPr>
          <w:p w14:paraId="73876CC0" w14:textId="139FA0A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Oficinas de educação alimentar para o público atendido pelo CRAS</w:t>
            </w:r>
            <w:r w:rsidR="00582961">
              <w:rPr>
                <w:rFonts w:ascii="Times New Roman" w:hAnsi="Times New Roman" w:cs="Times New Roman"/>
                <w:sz w:val="20"/>
                <w:szCs w:val="20"/>
              </w:rPr>
              <w:t>.</w:t>
            </w:r>
          </w:p>
        </w:tc>
        <w:tc>
          <w:tcPr>
            <w:tcW w:w="1683" w:type="dxa"/>
            <w:shd w:val="clear" w:color="auto" w:fill="auto"/>
          </w:tcPr>
          <w:p w14:paraId="2D6409BF" w14:textId="6DE3255F"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oficinas realizadas</w:t>
            </w:r>
            <w:r w:rsidR="00582961">
              <w:rPr>
                <w:rFonts w:ascii="Times New Roman" w:hAnsi="Times New Roman" w:cs="Times New Roman"/>
                <w:sz w:val="20"/>
                <w:szCs w:val="20"/>
              </w:rPr>
              <w:t>.</w:t>
            </w:r>
          </w:p>
        </w:tc>
        <w:tc>
          <w:tcPr>
            <w:tcW w:w="2533" w:type="dxa"/>
            <w:shd w:val="clear" w:color="auto" w:fill="auto"/>
          </w:tcPr>
          <w:p w14:paraId="71D6B1EF" w14:textId="5460761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Estimular a escolha de alimentos saudáveis</w:t>
            </w:r>
            <w:r w:rsidR="00582961">
              <w:rPr>
                <w:rFonts w:ascii="Times New Roman" w:hAnsi="Times New Roman" w:cs="Times New Roman"/>
                <w:sz w:val="20"/>
                <w:szCs w:val="20"/>
              </w:rPr>
              <w:t>;</w:t>
            </w:r>
          </w:p>
          <w:p w14:paraId="54751DF3" w14:textId="3E1D8D45"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Discutir assuntos referentes ao biótipo e aceitação do próprio corpo</w:t>
            </w:r>
            <w:r w:rsidR="00582961">
              <w:rPr>
                <w:rFonts w:ascii="Times New Roman" w:hAnsi="Times New Roman" w:cs="Times New Roman"/>
                <w:sz w:val="20"/>
                <w:szCs w:val="20"/>
              </w:rPr>
              <w:t>.</w:t>
            </w:r>
          </w:p>
        </w:tc>
        <w:tc>
          <w:tcPr>
            <w:tcW w:w="1638" w:type="dxa"/>
            <w:shd w:val="clear" w:color="auto" w:fill="auto"/>
          </w:tcPr>
          <w:p w14:paraId="2C0AE47F" w14:textId="786C840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oficinas durante o ano</w:t>
            </w:r>
          </w:p>
        </w:tc>
        <w:tc>
          <w:tcPr>
            <w:tcW w:w="1806" w:type="dxa"/>
            <w:shd w:val="clear" w:color="auto" w:fill="auto"/>
          </w:tcPr>
          <w:p w14:paraId="38ECA139" w14:textId="0A0B90F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Recursos </w:t>
            </w:r>
            <w:r w:rsidR="00CA556B">
              <w:rPr>
                <w:rFonts w:ascii="Times New Roman" w:hAnsi="Times New Roman" w:cs="Times New Roman"/>
                <w:sz w:val="20"/>
                <w:szCs w:val="20"/>
              </w:rPr>
              <w:t>livre</w:t>
            </w:r>
          </w:p>
        </w:tc>
        <w:tc>
          <w:tcPr>
            <w:tcW w:w="1899" w:type="dxa"/>
            <w:shd w:val="clear" w:color="auto" w:fill="auto"/>
          </w:tcPr>
          <w:p w14:paraId="68F1CD50"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Assistência Social</w:t>
            </w:r>
          </w:p>
        </w:tc>
        <w:tc>
          <w:tcPr>
            <w:tcW w:w="2097" w:type="dxa"/>
            <w:shd w:val="clear" w:color="auto" w:fill="auto"/>
          </w:tcPr>
          <w:p w14:paraId="1F5E6C74" w14:textId="5B8CE2EE" w:rsidR="00584C76"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Sindicatos e SENAR</w:t>
            </w:r>
          </w:p>
        </w:tc>
      </w:tr>
      <w:tr w:rsidR="00CA556B" w14:paraId="27E8D19A" w14:textId="77777777" w:rsidTr="00CA556B">
        <w:tc>
          <w:tcPr>
            <w:tcW w:w="2344" w:type="dxa"/>
            <w:shd w:val="clear" w:color="auto" w:fill="auto"/>
          </w:tcPr>
          <w:p w14:paraId="57036C96" w14:textId="46C6C428" w:rsidR="00CA556B" w:rsidRPr="00CA556B" w:rsidRDefault="00CA556B" w:rsidP="00CA556B">
            <w:pPr>
              <w:spacing w:after="0" w:line="240" w:lineRule="auto"/>
              <w:rPr>
                <w:rFonts w:ascii="Times New Roman" w:hAnsi="Times New Roman" w:cs="Times New Roman"/>
                <w:sz w:val="20"/>
                <w:szCs w:val="20"/>
              </w:rPr>
            </w:pPr>
            <w:r w:rsidRPr="00CA556B">
              <w:rPr>
                <w:rFonts w:ascii="Times New Roman" w:hAnsi="Times New Roman" w:cs="Times New Roman"/>
                <w:sz w:val="20"/>
                <w:szCs w:val="20"/>
              </w:rPr>
              <w:t>Fornecimento de refeição as crianças atendidas pelo SCFV (Serviço de convivência e fortalecimento de vínculos)</w:t>
            </w:r>
            <w:r w:rsidR="00582961">
              <w:rPr>
                <w:rFonts w:ascii="Times New Roman" w:hAnsi="Times New Roman" w:cs="Times New Roman"/>
                <w:sz w:val="20"/>
                <w:szCs w:val="20"/>
              </w:rPr>
              <w:t>.</w:t>
            </w:r>
          </w:p>
        </w:tc>
        <w:tc>
          <w:tcPr>
            <w:tcW w:w="1683" w:type="dxa"/>
            <w:shd w:val="clear" w:color="auto" w:fill="auto"/>
          </w:tcPr>
          <w:p w14:paraId="3969A05E" w14:textId="651BBD0C" w:rsidR="00CA556B" w:rsidRPr="00CA556B" w:rsidRDefault="00CA556B" w:rsidP="006E40AC">
            <w:pPr>
              <w:rPr>
                <w:rFonts w:ascii="Times New Roman" w:hAnsi="Times New Roman" w:cs="Times New Roman"/>
                <w:sz w:val="20"/>
                <w:szCs w:val="20"/>
              </w:rPr>
            </w:pPr>
            <w:r w:rsidRPr="00CA556B">
              <w:rPr>
                <w:rFonts w:ascii="Times New Roman" w:hAnsi="Times New Roman" w:cs="Times New Roman"/>
                <w:sz w:val="20"/>
                <w:szCs w:val="20"/>
              </w:rPr>
              <w:t>Números de refeição fornecidas</w:t>
            </w:r>
            <w:r>
              <w:rPr>
                <w:rFonts w:ascii="Times New Roman" w:hAnsi="Times New Roman" w:cs="Times New Roman"/>
                <w:sz w:val="20"/>
                <w:szCs w:val="20"/>
              </w:rPr>
              <w:t>:</w:t>
            </w:r>
            <w:r w:rsidR="006E40AC">
              <w:rPr>
                <w:rFonts w:ascii="Times New Roman" w:hAnsi="Times New Roman" w:cs="Times New Roman"/>
                <w:sz w:val="20"/>
                <w:szCs w:val="20"/>
              </w:rPr>
              <w:t xml:space="preserve"> </w:t>
            </w:r>
            <w:r w:rsidRPr="00CA556B">
              <w:rPr>
                <w:rFonts w:ascii="Times New Roman" w:hAnsi="Times New Roman" w:cs="Times New Roman"/>
                <w:sz w:val="20"/>
                <w:szCs w:val="20"/>
              </w:rPr>
              <w:t xml:space="preserve">Três refeições ao dia </w:t>
            </w:r>
            <w:r w:rsidR="006E40AC">
              <w:rPr>
                <w:rFonts w:ascii="Times New Roman" w:hAnsi="Times New Roman" w:cs="Times New Roman"/>
                <w:sz w:val="20"/>
                <w:szCs w:val="20"/>
              </w:rPr>
              <w:t>sendo c</w:t>
            </w:r>
            <w:r w:rsidRPr="00CA556B">
              <w:rPr>
                <w:rFonts w:ascii="Times New Roman" w:hAnsi="Times New Roman" w:cs="Times New Roman"/>
                <w:sz w:val="20"/>
                <w:szCs w:val="20"/>
              </w:rPr>
              <w:t>afé, almoço, e lanche da tarde</w:t>
            </w:r>
            <w:r w:rsidR="006E40AC">
              <w:rPr>
                <w:rFonts w:ascii="Times New Roman" w:hAnsi="Times New Roman" w:cs="Times New Roman"/>
                <w:sz w:val="20"/>
                <w:szCs w:val="20"/>
              </w:rPr>
              <w:t>.</w:t>
            </w:r>
          </w:p>
        </w:tc>
        <w:tc>
          <w:tcPr>
            <w:tcW w:w="2533" w:type="dxa"/>
            <w:shd w:val="clear" w:color="auto" w:fill="auto"/>
          </w:tcPr>
          <w:p w14:paraId="243A02E1" w14:textId="2DD7B1A5" w:rsidR="00CA556B" w:rsidRPr="00CA556B" w:rsidRDefault="00CA556B" w:rsidP="00CA556B">
            <w:pPr>
              <w:spacing w:after="0" w:line="240" w:lineRule="auto"/>
              <w:rPr>
                <w:rFonts w:ascii="Times New Roman" w:hAnsi="Times New Roman" w:cs="Times New Roman"/>
                <w:sz w:val="20"/>
                <w:szCs w:val="20"/>
              </w:rPr>
            </w:pPr>
            <w:r w:rsidRPr="00CA556B">
              <w:rPr>
                <w:rFonts w:ascii="Times New Roman" w:hAnsi="Times New Roman" w:cs="Times New Roman"/>
                <w:sz w:val="20"/>
                <w:szCs w:val="20"/>
              </w:rPr>
              <w:t>Assegurar o Direito Humano a alimentação Adequadas das crianças atendidas pelo SCFV</w:t>
            </w:r>
            <w:r w:rsidR="00582961">
              <w:rPr>
                <w:rFonts w:ascii="Times New Roman" w:hAnsi="Times New Roman" w:cs="Times New Roman"/>
                <w:sz w:val="20"/>
                <w:szCs w:val="20"/>
              </w:rPr>
              <w:t>.</w:t>
            </w:r>
          </w:p>
        </w:tc>
        <w:tc>
          <w:tcPr>
            <w:tcW w:w="1638" w:type="dxa"/>
            <w:shd w:val="clear" w:color="auto" w:fill="auto"/>
          </w:tcPr>
          <w:p w14:paraId="608D2536" w14:textId="3E66F5F6" w:rsidR="00CA556B" w:rsidRPr="00CA556B" w:rsidRDefault="00CA556B" w:rsidP="00CA556B">
            <w:pPr>
              <w:spacing w:after="0" w:line="240" w:lineRule="auto"/>
              <w:rPr>
                <w:rFonts w:ascii="Times New Roman" w:hAnsi="Times New Roman" w:cs="Times New Roman"/>
                <w:sz w:val="20"/>
                <w:szCs w:val="20"/>
              </w:rPr>
            </w:pPr>
            <w:r w:rsidRPr="00CA556B">
              <w:rPr>
                <w:rFonts w:ascii="Times New Roman" w:hAnsi="Times New Roman" w:cs="Times New Roman"/>
                <w:sz w:val="20"/>
                <w:szCs w:val="20"/>
              </w:rPr>
              <w:t xml:space="preserve">Fornecido de segunda feira a sexta-feira, três refeições ao dia </w:t>
            </w:r>
          </w:p>
        </w:tc>
        <w:tc>
          <w:tcPr>
            <w:tcW w:w="1806" w:type="dxa"/>
            <w:shd w:val="clear" w:color="auto" w:fill="auto"/>
          </w:tcPr>
          <w:p w14:paraId="29A99F11" w14:textId="7FD939F0" w:rsidR="00CA556B" w:rsidRPr="00CA556B" w:rsidRDefault="00CA556B" w:rsidP="00CA556B">
            <w:pPr>
              <w:rPr>
                <w:rFonts w:ascii="Times New Roman" w:hAnsi="Times New Roman" w:cs="Times New Roman"/>
                <w:sz w:val="20"/>
                <w:szCs w:val="20"/>
              </w:rPr>
            </w:pPr>
            <w:r w:rsidRPr="00CA556B">
              <w:rPr>
                <w:rFonts w:ascii="Times New Roman" w:hAnsi="Times New Roman" w:cs="Times New Roman"/>
                <w:sz w:val="20"/>
                <w:szCs w:val="20"/>
              </w:rPr>
              <w:t>Recurso especifico SCFV</w:t>
            </w:r>
            <w:r w:rsidR="00BD66F9">
              <w:rPr>
                <w:rFonts w:ascii="Times New Roman" w:hAnsi="Times New Roman" w:cs="Times New Roman"/>
                <w:sz w:val="20"/>
                <w:szCs w:val="20"/>
              </w:rPr>
              <w:t>;</w:t>
            </w:r>
          </w:p>
          <w:p w14:paraId="6B4812FC" w14:textId="77777777" w:rsidR="00CA556B" w:rsidRPr="00CA556B" w:rsidRDefault="00CA556B" w:rsidP="00CA556B">
            <w:pPr>
              <w:rPr>
                <w:rFonts w:ascii="Times New Roman" w:hAnsi="Times New Roman" w:cs="Times New Roman"/>
                <w:sz w:val="20"/>
                <w:szCs w:val="20"/>
              </w:rPr>
            </w:pPr>
          </w:p>
          <w:p w14:paraId="21D980A8" w14:textId="3BBE7CF1" w:rsidR="00CA556B" w:rsidRPr="00CA556B" w:rsidRDefault="00CA556B" w:rsidP="00CA556B">
            <w:pPr>
              <w:spacing w:after="0" w:line="240" w:lineRule="auto"/>
              <w:rPr>
                <w:rFonts w:ascii="Times New Roman" w:hAnsi="Times New Roman" w:cs="Times New Roman"/>
                <w:sz w:val="20"/>
                <w:szCs w:val="20"/>
              </w:rPr>
            </w:pPr>
            <w:r w:rsidRPr="00CA556B">
              <w:rPr>
                <w:rFonts w:ascii="Times New Roman" w:hAnsi="Times New Roman" w:cs="Times New Roman"/>
                <w:sz w:val="20"/>
                <w:szCs w:val="20"/>
              </w:rPr>
              <w:t>Recurso livre do município</w:t>
            </w:r>
            <w:r w:rsidR="00BD66F9">
              <w:rPr>
                <w:rFonts w:ascii="Times New Roman" w:hAnsi="Times New Roman" w:cs="Times New Roman"/>
                <w:sz w:val="20"/>
                <w:szCs w:val="20"/>
              </w:rPr>
              <w:t>.</w:t>
            </w:r>
          </w:p>
        </w:tc>
        <w:tc>
          <w:tcPr>
            <w:tcW w:w="1899" w:type="dxa"/>
            <w:shd w:val="clear" w:color="auto" w:fill="auto"/>
          </w:tcPr>
          <w:p w14:paraId="3029600F" w14:textId="03490D12" w:rsidR="00CA556B" w:rsidRPr="00CA556B" w:rsidRDefault="00CA556B" w:rsidP="00CA556B">
            <w:pPr>
              <w:spacing w:after="0" w:line="240" w:lineRule="auto"/>
              <w:rPr>
                <w:rFonts w:ascii="Times New Roman" w:hAnsi="Times New Roman" w:cs="Times New Roman"/>
                <w:sz w:val="20"/>
                <w:szCs w:val="20"/>
              </w:rPr>
            </w:pPr>
            <w:r w:rsidRPr="00CA556B">
              <w:rPr>
                <w:rFonts w:ascii="Times New Roman" w:hAnsi="Times New Roman" w:cs="Times New Roman"/>
                <w:sz w:val="20"/>
                <w:szCs w:val="20"/>
              </w:rPr>
              <w:t xml:space="preserve">Projeto Gente </w:t>
            </w:r>
          </w:p>
        </w:tc>
        <w:tc>
          <w:tcPr>
            <w:tcW w:w="2097" w:type="dxa"/>
            <w:shd w:val="clear" w:color="auto" w:fill="auto"/>
          </w:tcPr>
          <w:p w14:paraId="3E56EDAD" w14:textId="6729E758" w:rsidR="00CA556B" w:rsidRPr="00CA556B" w:rsidRDefault="00CA556B" w:rsidP="00CA556B">
            <w:pPr>
              <w:spacing w:after="0" w:line="240" w:lineRule="auto"/>
              <w:jc w:val="center"/>
              <w:rPr>
                <w:rFonts w:ascii="Times New Roman" w:hAnsi="Times New Roman" w:cs="Times New Roman"/>
                <w:sz w:val="20"/>
                <w:szCs w:val="20"/>
              </w:rPr>
            </w:pPr>
            <w:r w:rsidRPr="00CA556B">
              <w:rPr>
                <w:rFonts w:ascii="Times New Roman" w:hAnsi="Times New Roman" w:cs="Times New Roman"/>
                <w:sz w:val="20"/>
                <w:szCs w:val="20"/>
              </w:rPr>
              <w:t xml:space="preserve">Secretaria </w:t>
            </w:r>
            <w:r w:rsidR="00F03D40">
              <w:rPr>
                <w:rFonts w:ascii="Times New Roman" w:hAnsi="Times New Roman" w:cs="Times New Roman"/>
                <w:sz w:val="20"/>
                <w:szCs w:val="20"/>
              </w:rPr>
              <w:t>M</w:t>
            </w:r>
            <w:r w:rsidRPr="00CA556B">
              <w:rPr>
                <w:rFonts w:ascii="Times New Roman" w:hAnsi="Times New Roman" w:cs="Times New Roman"/>
                <w:sz w:val="20"/>
                <w:szCs w:val="20"/>
              </w:rPr>
              <w:t xml:space="preserve">unicipal de </w:t>
            </w:r>
            <w:r w:rsidR="00F03D40">
              <w:rPr>
                <w:rFonts w:ascii="Times New Roman" w:hAnsi="Times New Roman" w:cs="Times New Roman"/>
                <w:sz w:val="20"/>
                <w:szCs w:val="20"/>
              </w:rPr>
              <w:t>A</w:t>
            </w:r>
            <w:r w:rsidRPr="00CA556B">
              <w:rPr>
                <w:rFonts w:ascii="Times New Roman" w:hAnsi="Times New Roman" w:cs="Times New Roman"/>
                <w:sz w:val="20"/>
                <w:szCs w:val="20"/>
              </w:rPr>
              <w:t xml:space="preserve">ssistência </w:t>
            </w:r>
            <w:r w:rsidR="00F03D40">
              <w:rPr>
                <w:rFonts w:ascii="Times New Roman" w:hAnsi="Times New Roman" w:cs="Times New Roman"/>
                <w:sz w:val="20"/>
                <w:szCs w:val="20"/>
              </w:rPr>
              <w:t>S</w:t>
            </w:r>
            <w:r w:rsidRPr="00CA556B">
              <w:rPr>
                <w:rFonts w:ascii="Times New Roman" w:hAnsi="Times New Roman" w:cs="Times New Roman"/>
                <w:sz w:val="20"/>
                <w:szCs w:val="20"/>
              </w:rPr>
              <w:t>ocial</w:t>
            </w:r>
          </w:p>
        </w:tc>
      </w:tr>
      <w:tr w:rsidR="00CA556B" w14:paraId="746B8024" w14:textId="77777777" w:rsidTr="00CA556B">
        <w:tc>
          <w:tcPr>
            <w:tcW w:w="2344" w:type="dxa"/>
            <w:shd w:val="clear" w:color="auto" w:fill="auto"/>
          </w:tcPr>
          <w:p w14:paraId="29BDCCED" w14:textId="091003FC" w:rsidR="00CA556B" w:rsidRDefault="006E40AC"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Incentivar a criação e </w:t>
            </w:r>
            <w:r w:rsidR="00CA556B">
              <w:rPr>
                <w:rFonts w:ascii="Times New Roman" w:hAnsi="Times New Roman" w:cs="Times New Roman"/>
                <w:sz w:val="20"/>
                <w:szCs w:val="20"/>
              </w:rPr>
              <w:t>manutenção das hortas escolares municipais</w:t>
            </w:r>
            <w:r w:rsidR="00BD66F9">
              <w:rPr>
                <w:rFonts w:ascii="Times New Roman" w:hAnsi="Times New Roman" w:cs="Times New Roman"/>
                <w:sz w:val="20"/>
                <w:szCs w:val="20"/>
              </w:rPr>
              <w:t>.</w:t>
            </w:r>
          </w:p>
        </w:tc>
        <w:tc>
          <w:tcPr>
            <w:tcW w:w="1683" w:type="dxa"/>
            <w:shd w:val="clear" w:color="auto" w:fill="auto"/>
          </w:tcPr>
          <w:p w14:paraId="716B5A9D" w14:textId="5E62A2E5"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Uso dos alimentos produzidos nas hortas como complemento a merenda escolar</w:t>
            </w:r>
            <w:r w:rsidR="00BD66F9">
              <w:rPr>
                <w:rFonts w:ascii="Times New Roman" w:hAnsi="Times New Roman" w:cs="Times New Roman"/>
                <w:sz w:val="20"/>
                <w:szCs w:val="20"/>
              </w:rPr>
              <w:t>.</w:t>
            </w:r>
          </w:p>
        </w:tc>
        <w:tc>
          <w:tcPr>
            <w:tcW w:w="2533" w:type="dxa"/>
            <w:shd w:val="clear" w:color="auto" w:fill="auto"/>
          </w:tcPr>
          <w:p w14:paraId="3E8033EB" w14:textId="15CBEE7D"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Estimular o enriquecimento do currículo pedagógico através do contato direto dos alunos com a produção de alimentos</w:t>
            </w:r>
            <w:r w:rsidR="00BD66F9">
              <w:rPr>
                <w:rFonts w:ascii="Times New Roman" w:hAnsi="Times New Roman" w:cs="Times New Roman"/>
                <w:sz w:val="20"/>
                <w:szCs w:val="20"/>
              </w:rPr>
              <w:t>.</w:t>
            </w:r>
          </w:p>
        </w:tc>
        <w:tc>
          <w:tcPr>
            <w:tcW w:w="1638" w:type="dxa"/>
            <w:shd w:val="clear" w:color="auto" w:fill="auto"/>
          </w:tcPr>
          <w:p w14:paraId="57549403" w14:textId="4B88E915"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Fornecer parte dos alimentos que são utilizados na merenda escolar</w:t>
            </w:r>
            <w:r w:rsidR="00BD66F9">
              <w:rPr>
                <w:rFonts w:ascii="Times New Roman" w:hAnsi="Times New Roman" w:cs="Times New Roman"/>
                <w:sz w:val="20"/>
                <w:szCs w:val="20"/>
              </w:rPr>
              <w:t>.</w:t>
            </w:r>
          </w:p>
        </w:tc>
        <w:tc>
          <w:tcPr>
            <w:tcW w:w="1806" w:type="dxa"/>
            <w:shd w:val="clear" w:color="auto" w:fill="auto"/>
          </w:tcPr>
          <w:p w14:paraId="62BF2888"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 da Secretaria Municipal de agricultura, abastecimento e meio ambiente.</w:t>
            </w:r>
          </w:p>
          <w:p w14:paraId="5A82C365"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Secretaria de Educação e </w:t>
            </w:r>
            <w:proofErr w:type="spellStart"/>
            <w:r>
              <w:rPr>
                <w:rFonts w:ascii="Times New Roman" w:hAnsi="Times New Roman" w:cs="Times New Roman"/>
                <w:sz w:val="20"/>
                <w:szCs w:val="20"/>
              </w:rPr>
              <w:t>APMF´s</w:t>
            </w:r>
            <w:proofErr w:type="spellEnd"/>
            <w:r>
              <w:rPr>
                <w:rFonts w:ascii="Times New Roman" w:hAnsi="Times New Roman" w:cs="Times New Roman"/>
                <w:sz w:val="20"/>
                <w:szCs w:val="20"/>
              </w:rPr>
              <w:t>.</w:t>
            </w:r>
          </w:p>
        </w:tc>
        <w:tc>
          <w:tcPr>
            <w:tcW w:w="1899" w:type="dxa"/>
            <w:shd w:val="clear" w:color="auto" w:fill="auto"/>
          </w:tcPr>
          <w:p w14:paraId="7273B5D1" w14:textId="77777777" w:rsidR="006E40AC" w:rsidRDefault="006E40AC" w:rsidP="006E4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Secretaria Municipal de Educação</w:t>
            </w:r>
          </w:p>
          <w:p w14:paraId="658ED94C" w14:textId="593F2AE0" w:rsidR="00CA556B" w:rsidRDefault="00CA556B" w:rsidP="00CA556B">
            <w:pPr>
              <w:spacing w:after="0" w:line="240" w:lineRule="auto"/>
              <w:rPr>
                <w:rFonts w:ascii="Times New Roman" w:hAnsi="Times New Roman" w:cs="Times New Roman"/>
                <w:sz w:val="20"/>
                <w:szCs w:val="20"/>
              </w:rPr>
            </w:pPr>
          </w:p>
        </w:tc>
        <w:tc>
          <w:tcPr>
            <w:tcW w:w="2097" w:type="dxa"/>
            <w:shd w:val="clear" w:color="auto" w:fill="auto"/>
          </w:tcPr>
          <w:p w14:paraId="3433301F" w14:textId="36B7FC55" w:rsidR="00CA556B" w:rsidRDefault="006E40AC" w:rsidP="00CA55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IDR/PR</w:t>
            </w:r>
          </w:p>
          <w:p w14:paraId="2AC9E43D" w14:textId="77777777" w:rsidR="00CA556B" w:rsidRDefault="00CA556B" w:rsidP="00CA556B">
            <w:pPr>
              <w:spacing w:after="0" w:line="240" w:lineRule="auto"/>
              <w:jc w:val="center"/>
              <w:rPr>
                <w:rFonts w:ascii="Times New Roman" w:hAnsi="Times New Roman" w:cs="Times New Roman"/>
                <w:sz w:val="20"/>
                <w:szCs w:val="20"/>
              </w:rPr>
            </w:pPr>
          </w:p>
          <w:p w14:paraId="1E45BCDF" w14:textId="13F8541A" w:rsidR="006E40AC" w:rsidRDefault="006E40AC" w:rsidP="00CA55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Secretaria Municipal de Agricultura, </w:t>
            </w:r>
            <w:r w:rsidR="00F03D40">
              <w:rPr>
                <w:rFonts w:ascii="Times New Roman" w:hAnsi="Times New Roman" w:cs="Times New Roman"/>
                <w:sz w:val="20"/>
                <w:szCs w:val="20"/>
              </w:rPr>
              <w:t>A</w:t>
            </w:r>
            <w:r>
              <w:rPr>
                <w:rFonts w:ascii="Times New Roman" w:hAnsi="Times New Roman" w:cs="Times New Roman"/>
                <w:sz w:val="20"/>
                <w:szCs w:val="20"/>
              </w:rPr>
              <w:t xml:space="preserve">bastecimento e </w:t>
            </w:r>
            <w:r w:rsidR="00F03D40">
              <w:rPr>
                <w:rFonts w:ascii="Times New Roman" w:hAnsi="Times New Roman" w:cs="Times New Roman"/>
                <w:sz w:val="20"/>
                <w:szCs w:val="20"/>
              </w:rPr>
              <w:t>M</w:t>
            </w:r>
            <w:r>
              <w:rPr>
                <w:rFonts w:ascii="Times New Roman" w:hAnsi="Times New Roman" w:cs="Times New Roman"/>
                <w:sz w:val="20"/>
                <w:szCs w:val="20"/>
              </w:rPr>
              <w:t xml:space="preserve">eio </w:t>
            </w:r>
            <w:r w:rsidR="00F03D40">
              <w:rPr>
                <w:rFonts w:ascii="Times New Roman" w:hAnsi="Times New Roman" w:cs="Times New Roman"/>
                <w:sz w:val="20"/>
                <w:szCs w:val="20"/>
              </w:rPr>
              <w:t>A</w:t>
            </w:r>
            <w:r>
              <w:rPr>
                <w:rFonts w:ascii="Times New Roman" w:hAnsi="Times New Roman" w:cs="Times New Roman"/>
                <w:sz w:val="20"/>
                <w:szCs w:val="20"/>
              </w:rPr>
              <w:t>mbiente.</w:t>
            </w:r>
          </w:p>
        </w:tc>
      </w:tr>
      <w:tr w:rsidR="00CA556B" w14:paraId="791D0F80" w14:textId="77777777" w:rsidTr="00CA556B">
        <w:tc>
          <w:tcPr>
            <w:tcW w:w="2344" w:type="dxa"/>
            <w:shd w:val="clear" w:color="auto" w:fill="auto"/>
          </w:tcPr>
          <w:p w14:paraId="5B1FC9B5" w14:textId="46759763"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Assistência técnica direta ao produtor</w:t>
            </w:r>
            <w:r w:rsidR="00BD66F9">
              <w:rPr>
                <w:rFonts w:ascii="Times New Roman" w:hAnsi="Times New Roman" w:cs="Times New Roman"/>
                <w:sz w:val="20"/>
                <w:szCs w:val="20"/>
              </w:rPr>
              <w:t>.</w:t>
            </w:r>
          </w:p>
        </w:tc>
        <w:tc>
          <w:tcPr>
            <w:tcW w:w="1683" w:type="dxa"/>
            <w:shd w:val="clear" w:color="auto" w:fill="auto"/>
          </w:tcPr>
          <w:p w14:paraId="6D89FC7E" w14:textId="283D9DB0"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Acompanhamento e orientações técnicas associadas a produção de </w:t>
            </w:r>
            <w:r>
              <w:rPr>
                <w:rFonts w:ascii="Times New Roman" w:hAnsi="Times New Roman" w:cs="Times New Roman"/>
                <w:sz w:val="20"/>
                <w:szCs w:val="20"/>
              </w:rPr>
              <w:lastRenderedPageBreak/>
              <w:t>alimentos saudáveis</w:t>
            </w:r>
            <w:r w:rsidR="00BD66F9">
              <w:rPr>
                <w:rFonts w:ascii="Times New Roman" w:hAnsi="Times New Roman" w:cs="Times New Roman"/>
                <w:sz w:val="20"/>
                <w:szCs w:val="20"/>
              </w:rPr>
              <w:t>.</w:t>
            </w:r>
          </w:p>
        </w:tc>
        <w:tc>
          <w:tcPr>
            <w:tcW w:w="2533" w:type="dxa"/>
            <w:shd w:val="clear" w:color="auto" w:fill="auto"/>
          </w:tcPr>
          <w:p w14:paraId="61A86283"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Orientar sobre as adequações de manejo e uso de técnicas que minimizem efeitos residuais ou reduzam a qualidade dos alimentos.</w:t>
            </w:r>
          </w:p>
        </w:tc>
        <w:tc>
          <w:tcPr>
            <w:tcW w:w="1638" w:type="dxa"/>
            <w:shd w:val="clear" w:color="auto" w:fill="auto"/>
          </w:tcPr>
          <w:p w14:paraId="13D8156F"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Capacitar os produtores para a produção de alimentos saudáveis.</w:t>
            </w:r>
          </w:p>
        </w:tc>
        <w:tc>
          <w:tcPr>
            <w:tcW w:w="1806" w:type="dxa"/>
            <w:shd w:val="clear" w:color="auto" w:fill="auto"/>
          </w:tcPr>
          <w:p w14:paraId="63BAEEA2"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Recursos da Secretaria Municipal de Agricultura, Abastecimento e Meio Ambiente.</w:t>
            </w:r>
          </w:p>
        </w:tc>
        <w:tc>
          <w:tcPr>
            <w:tcW w:w="1899" w:type="dxa"/>
            <w:shd w:val="clear" w:color="auto" w:fill="auto"/>
          </w:tcPr>
          <w:p w14:paraId="1561963E"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Secretaria de Agricultura, Abastecimento e Meio Ambiente.</w:t>
            </w:r>
          </w:p>
        </w:tc>
        <w:tc>
          <w:tcPr>
            <w:tcW w:w="2097" w:type="dxa"/>
            <w:shd w:val="clear" w:color="auto" w:fill="auto"/>
          </w:tcPr>
          <w:p w14:paraId="5BCD96BF" w14:textId="77777777" w:rsidR="00CA556B" w:rsidRDefault="00CA556B" w:rsidP="00CA55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CA556B" w14:paraId="2114F143" w14:textId="77777777" w:rsidTr="00CA556B">
        <w:tc>
          <w:tcPr>
            <w:tcW w:w="2344" w:type="dxa"/>
            <w:shd w:val="clear" w:color="auto" w:fill="auto"/>
          </w:tcPr>
          <w:p w14:paraId="6AE893D7"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Distribuição de refeições a todos os alunos da Rede municipal de Ensino, com cardápios adequados as faixas etárias e perfil epidemiológico da população atendida, respeitando os hábitos alimentares.</w:t>
            </w:r>
          </w:p>
        </w:tc>
        <w:tc>
          <w:tcPr>
            <w:tcW w:w="1683" w:type="dxa"/>
            <w:shd w:val="clear" w:color="auto" w:fill="auto"/>
          </w:tcPr>
          <w:p w14:paraId="777C8022" w14:textId="00A2DB11"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Elaborar cardápios de acordo com as necessidades nutricionais da clientela, seguindo requisitos da Resolução CFN n° 465/2010</w:t>
            </w:r>
            <w:r w:rsidR="00BD66F9">
              <w:rPr>
                <w:rFonts w:ascii="Times New Roman" w:hAnsi="Times New Roman" w:cs="Times New Roman"/>
                <w:sz w:val="20"/>
                <w:szCs w:val="20"/>
              </w:rPr>
              <w:t>.</w:t>
            </w:r>
          </w:p>
        </w:tc>
        <w:tc>
          <w:tcPr>
            <w:tcW w:w="2533" w:type="dxa"/>
            <w:shd w:val="clear" w:color="auto" w:fill="auto"/>
          </w:tcPr>
          <w:p w14:paraId="7E4CA13E"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Levantamento de demanda das necessidades nutricionais da população atendida, utilizando preparações com boa aceitação, com produtos regionais e saudáveis.</w:t>
            </w:r>
          </w:p>
        </w:tc>
        <w:tc>
          <w:tcPr>
            <w:tcW w:w="1638" w:type="dxa"/>
            <w:shd w:val="clear" w:color="auto" w:fill="auto"/>
          </w:tcPr>
          <w:p w14:paraId="5CD2C254" w14:textId="5ED731EB"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Garantia do direito </w:t>
            </w:r>
            <w:r w:rsidR="00F03D40">
              <w:rPr>
                <w:rFonts w:ascii="Times New Roman" w:hAnsi="Times New Roman" w:cs="Times New Roman"/>
                <w:sz w:val="20"/>
                <w:szCs w:val="20"/>
              </w:rPr>
              <w:t>à</w:t>
            </w:r>
            <w:r>
              <w:rPr>
                <w:rFonts w:ascii="Times New Roman" w:hAnsi="Times New Roman" w:cs="Times New Roman"/>
                <w:sz w:val="20"/>
                <w:szCs w:val="20"/>
              </w:rPr>
              <w:t xml:space="preserve"> alimentação escolar dos alunos da rede pública de ensino</w:t>
            </w:r>
            <w:r w:rsidR="00BD66F9">
              <w:rPr>
                <w:rFonts w:ascii="Times New Roman" w:hAnsi="Times New Roman" w:cs="Times New Roman"/>
                <w:sz w:val="20"/>
                <w:szCs w:val="20"/>
              </w:rPr>
              <w:t>.</w:t>
            </w:r>
          </w:p>
        </w:tc>
        <w:tc>
          <w:tcPr>
            <w:tcW w:w="1806" w:type="dxa"/>
            <w:shd w:val="clear" w:color="auto" w:fill="auto"/>
          </w:tcPr>
          <w:p w14:paraId="1C7605A2"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Recursos do FNDE (Fundo Nacional de Desenvolvimento da Educação) e contrapartida Municipal.</w:t>
            </w:r>
          </w:p>
        </w:tc>
        <w:tc>
          <w:tcPr>
            <w:tcW w:w="1899" w:type="dxa"/>
            <w:shd w:val="clear" w:color="auto" w:fill="auto"/>
          </w:tcPr>
          <w:p w14:paraId="76C2C7A7" w14:textId="518241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Secretaria </w:t>
            </w:r>
            <w:r w:rsidR="00F03D40">
              <w:rPr>
                <w:rFonts w:ascii="Times New Roman" w:hAnsi="Times New Roman" w:cs="Times New Roman"/>
                <w:sz w:val="20"/>
                <w:szCs w:val="20"/>
              </w:rPr>
              <w:t xml:space="preserve">Municipal </w:t>
            </w:r>
            <w:r>
              <w:rPr>
                <w:rFonts w:ascii="Times New Roman" w:hAnsi="Times New Roman" w:cs="Times New Roman"/>
                <w:sz w:val="20"/>
                <w:szCs w:val="20"/>
              </w:rPr>
              <w:t>de Educação</w:t>
            </w:r>
          </w:p>
        </w:tc>
        <w:tc>
          <w:tcPr>
            <w:tcW w:w="2097" w:type="dxa"/>
            <w:shd w:val="clear" w:color="auto" w:fill="auto"/>
          </w:tcPr>
          <w:p w14:paraId="29724D87" w14:textId="77777777" w:rsidR="00CA556B" w:rsidRDefault="00CA556B" w:rsidP="00CA556B">
            <w:pPr>
              <w:spacing w:after="0" w:line="240" w:lineRule="auto"/>
              <w:jc w:val="center"/>
              <w:rPr>
                <w:rFonts w:ascii="Times New Roman" w:hAnsi="Times New Roman" w:cs="Times New Roman"/>
                <w:sz w:val="20"/>
                <w:szCs w:val="20"/>
              </w:rPr>
            </w:pPr>
          </w:p>
        </w:tc>
      </w:tr>
      <w:tr w:rsidR="00CA556B" w14:paraId="56F248C9" w14:textId="77777777" w:rsidTr="00CA556B">
        <w:tc>
          <w:tcPr>
            <w:tcW w:w="2344" w:type="dxa"/>
            <w:shd w:val="clear" w:color="auto" w:fill="auto"/>
          </w:tcPr>
          <w:p w14:paraId="3B785A2D" w14:textId="02BAD4BA"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Atendimento aos alunos com necessidades nutricionais específicas/Atendimento e educação nutricional</w:t>
            </w:r>
            <w:r w:rsidR="00BD66F9">
              <w:rPr>
                <w:rFonts w:ascii="Times New Roman" w:hAnsi="Times New Roman" w:cs="Times New Roman"/>
                <w:sz w:val="20"/>
                <w:szCs w:val="20"/>
              </w:rPr>
              <w:t>.</w:t>
            </w:r>
          </w:p>
        </w:tc>
        <w:tc>
          <w:tcPr>
            <w:tcW w:w="1683" w:type="dxa"/>
            <w:shd w:val="clear" w:color="auto" w:fill="auto"/>
          </w:tcPr>
          <w:p w14:paraId="13284B17" w14:textId="547F83DD"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Alunos com diagnóstico médico de patologias associadas a alimentação</w:t>
            </w:r>
            <w:r w:rsidR="00BD66F9">
              <w:rPr>
                <w:rFonts w:ascii="Times New Roman" w:hAnsi="Times New Roman" w:cs="Times New Roman"/>
                <w:sz w:val="20"/>
                <w:szCs w:val="20"/>
              </w:rPr>
              <w:t>.</w:t>
            </w:r>
          </w:p>
        </w:tc>
        <w:tc>
          <w:tcPr>
            <w:tcW w:w="2533" w:type="dxa"/>
            <w:shd w:val="clear" w:color="auto" w:fill="auto"/>
          </w:tcPr>
          <w:p w14:paraId="0BD56390" w14:textId="3AF2A5A3"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Estímulo e verificação da demanda de alunos com necessidades alimentares específicas, bem como a inclusão dos alunos com necessidades alimentares específicas</w:t>
            </w:r>
            <w:r w:rsidR="00BD66F9">
              <w:rPr>
                <w:rFonts w:ascii="Times New Roman" w:hAnsi="Times New Roman" w:cs="Times New Roman"/>
                <w:sz w:val="20"/>
                <w:szCs w:val="20"/>
              </w:rPr>
              <w:t>.</w:t>
            </w:r>
          </w:p>
        </w:tc>
        <w:tc>
          <w:tcPr>
            <w:tcW w:w="1638" w:type="dxa"/>
            <w:shd w:val="clear" w:color="auto" w:fill="auto"/>
          </w:tcPr>
          <w:p w14:paraId="14593341" w14:textId="09C94279"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Garantir a segurança alimentar dos alunos com necessidades especiais</w:t>
            </w:r>
            <w:r w:rsidR="00BD66F9">
              <w:rPr>
                <w:rFonts w:ascii="Times New Roman" w:hAnsi="Times New Roman" w:cs="Times New Roman"/>
                <w:sz w:val="20"/>
                <w:szCs w:val="20"/>
              </w:rPr>
              <w:t>.</w:t>
            </w:r>
          </w:p>
        </w:tc>
        <w:tc>
          <w:tcPr>
            <w:tcW w:w="1806" w:type="dxa"/>
            <w:shd w:val="clear" w:color="auto" w:fill="auto"/>
          </w:tcPr>
          <w:p w14:paraId="3D0FF0F9"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Repasse do Governo Federal e Contrapartida Municipal</w:t>
            </w:r>
          </w:p>
        </w:tc>
        <w:tc>
          <w:tcPr>
            <w:tcW w:w="1899" w:type="dxa"/>
            <w:shd w:val="clear" w:color="auto" w:fill="auto"/>
          </w:tcPr>
          <w:p w14:paraId="279C4851"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tc>
        <w:tc>
          <w:tcPr>
            <w:tcW w:w="2097" w:type="dxa"/>
            <w:shd w:val="clear" w:color="auto" w:fill="auto"/>
          </w:tcPr>
          <w:p w14:paraId="318F0652" w14:textId="77777777" w:rsidR="00CA556B" w:rsidRDefault="00CA556B" w:rsidP="00CA556B">
            <w:pPr>
              <w:spacing w:after="0" w:line="240" w:lineRule="auto"/>
              <w:jc w:val="center"/>
              <w:rPr>
                <w:rFonts w:ascii="Times New Roman" w:hAnsi="Times New Roman" w:cs="Times New Roman"/>
                <w:sz w:val="20"/>
                <w:szCs w:val="20"/>
              </w:rPr>
            </w:pPr>
          </w:p>
        </w:tc>
      </w:tr>
      <w:tr w:rsidR="00CA556B" w14:paraId="36770689" w14:textId="77777777" w:rsidTr="00CA556B">
        <w:tc>
          <w:tcPr>
            <w:tcW w:w="2344" w:type="dxa"/>
            <w:shd w:val="clear" w:color="auto" w:fill="auto"/>
          </w:tcPr>
          <w:p w14:paraId="27DF2E6C" w14:textId="0907D0C9"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Capacitação de cozinheiras e auxiliares de cozinha/lactaristas/ /Direção e coordenação</w:t>
            </w:r>
            <w:r w:rsidR="00BD66F9">
              <w:rPr>
                <w:rFonts w:ascii="Times New Roman" w:hAnsi="Times New Roman" w:cs="Times New Roman"/>
                <w:sz w:val="20"/>
                <w:szCs w:val="20"/>
              </w:rPr>
              <w:t>.</w:t>
            </w:r>
          </w:p>
        </w:tc>
        <w:tc>
          <w:tcPr>
            <w:tcW w:w="1683" w:type="dxa"/>
            <w:shd w:val="clear" w:color="auto" w:fill="auto"/>
          </w:tcPr>
          <w:p w14:paraId="3804B230" w14:textId="0BE164AC"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Formação para todo o quadro de serviços gerais</w:t>
            </w:r>
            <w:r w:rsidR="00BD66F9">
              <w:rPr>
                <w:rFonts w:ascii="Times New Roman" w:hAnsi="Times New Roman" w:cs="Times New Roman"/>
                <w:sz w:val="20"/>
                <w:szCs w:val="20"/>
              </w:rPr>
              <w:t>.</w:t>
            </w:r>
          </w:p>
        </w:tc>
        <w:tc>
          <w:tcPr>
            <w:tcW w:w="2533" w:type="dxa"/>
            <w:shd w:val="clear" w:color="auto" w:fill="auto"/>
          </w:tcPr>
          <w:p w14:paraId="2734A3D2" w14:textId="60DFD00E"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Qualificação da mão de obra através das Boas Práticas de Higiene e Manipulação de Alimentos</w:t>
            </w:r>
            <w:r w:rsidR="00BD66F9">
              <w:rPr>
                <w:rFonts w:ascii="Times New Roman" w:hAnsi="Times New Roman" w:cs="Times New Roman"/>
                <w:sz w:val="20"/>
                <w:szCs w:val="20"/>
              </w:rPr>
              <w:t>.</w:t>
            </w:r>
          </w:p>
        </w:tc>
        <w:tc>
          <w:tcPr>
            <w:tcW w:w="1638" w:type="dxa"/>
            <w:shd w:val="clear" w:color="auto" w:fill="auto"/>
          </w:tcPr>
          <w:p w14:paraId="297D7499" w14:textId="6D8212B4"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Garantir a aplicação das Boas Práticas de Higiene e Manipulação dos alimentos</w:t>
            </w:r>
            <w:r w:rsidR="00BD66F9">
              <w:rPr>
                <w:rFonts w:ascii="Times New Roman" w:hAnsi="Times New Roman" w:cs="Times New Roman"/>
                <w:sz w:val="20"/>
                <w:szCs w:val="20"/>
              </w:rPr>
              <w:t>.</w:t>
            </w:r>
          </w:p>
        </w:tc>
        <w:tc>
          <w:tcPr>
            <w:tcW w:w="1806" w:type="dxa"/>
            <w:shd w:val="clear" w:color="auto" w:fill="auto"/>
          </w:tcPr>
          <w:p w14:paraId="4CEEEC18"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Recursos da Secretaria Municipal de Educação</w:t>
            </w:r>
          </w:p>
        </w:tc>
        <w:tc>
          <w:tcPr>
            <w:tcW w:w="1899" w:type="dxa"/>
            <w:shd w:val="clear" w:color="auto" w:fill="auto"/>
          </w:tcPr>
          <w:p w14:paraId="04E43EBF"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tc>
        <w:tc>
          <w:tcPr>
            <w:tcW w:w="2097" w:type="dxa"/>
            <w:shd w:val="clear" w:color="auto" w:fill="auto"/>
          </w:tcPr>
          <w:p w14:paraId="4347D9B0" w14:textId="77777777" w:rsidR="00CA556B" w:rsidRDefault="00CA556B" w:rsidP="00CA556B">
            <w:pPr>
              <w:spacing w:after="0" w:line="240" w:lineRule="auto"/>
              <w:jc w:val="center"/>
              <w:rPr>
                <w:rFonts w:ascii="Times New Roman" w:hAnsi="Times New Roman" w:cs="Times New Roman"/>
                <w:sz w:val="20"/>
                <w:szCs w:val="20"/>
              </w:rPr>
            </w:pPr>
          </w:p>
        </w:tc>
      </w:tr>
      <w:tr w:rsidR="00CA556B" w14:paraId="06DFB809" w14:textId="77777777" w:rsidTr="00CA556B">
        <w:tc>
          <w:tcPr>
            <w:tcW w:w="2344" w:type="dxa"/>
            <w:shd w:val="clear" w:color="auto" w:fill="auto"/>
          </w:tcPr>
          <w:p w14:paraId="0F428832" w14:textId="61CC532D" w:rsidR="00CA556B" w:rsidRDefault="00CA556B" w:rsidP="00CA55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Palestras para a comunidade escolar (pais, alunos e funcionários) a respeito da Legislação do PNAE (Programa Nacional de Alimentação Escolar), alimentação Saudável, bem como resultado das triagens nutricionais realizadas no decorrer do ano letiv</w:t>
            </w:r>
            <w:r w:rsidR="00BD66F9">
              <w:rPr>
                <w:rFonts w:ascii="Times New Roman" w:hAnsi="Times New Roman" w:cs="Times New Roman"/>
                <w:sz w:val="20"/>
                <w:szCs w:val="20"/>
              </w:rPr>
              <w:t>o;</w:t>
            </w:r>
          </w:p>
        </w:tc>
        <w:tc>
          <w:tcPr>
            <w:tcW w:w="1683" w:type="dxa"/>
            <w:shd w:val="clear" w:color="auto" w:fill="auto"/>
          </w:tcPr>
          <w:p w14:paraId="066F9227" w14:textId="28D975F6"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Toda a comunidade escolar</w:t>
            </w:r>
            <w:r w:rsidR="00BD66F9">
              <w:rPr>
                <w:rFonts w:ascii="Times New Roman" w:hAnsi="Times New Roman" w:cs="Times New Roman"/>
                <w:sz w:val="20"/>
                <w:szCs w:val="20"/>
              </w:rPr>
              <w:t>.</w:t>
            </w:r>
          </w:p>
        </w:tc>
        <w:tc>
          <w:tcPr>
            <w:tcW w:w="2533" w:type="dxa"/>
            <w:shd w:val="clear" w:color="auto" w:fill="auto"/>
          </w:tcPr>
          <w:p w14:paraId="01468730"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Contribuir para o processo de promoção da alimentação saudável, favorecer os hábitos regionais e culturais mais saudáveis, divulgar as atividades desenvolvidas no âmbito Municipal através do PNAE (Programa Nacional de Alimentação Escolar).</w:t>
            </w:r>
          </w:p>
        </w:tc>
        <w:tc>
          <w:tcPr>
            <w:tcW w:w="1638" w:type="dxa"/>
            <w:shd w:val="clear" w:color="auto" w:fill="auto"/>
          </w:tcPr>
          <w:p w14:paraId="09BCE594"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Promover a Educação Alimentar</w:t>
            </w:r>
          </w:p>
        </w:tc>
        <w:tc>
          <w:tcPr>
            <w:tcW w:w="1806" w:type="dxa"/>
            <w:shd w:val="clear" w:color="auto" w:fill="auto"/>
          </w:tcPr>
          <w:p w14:paraId="2EC00787"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Recursos da Secretaria Municipal de Educação</w:t>
            </w:r>
          </w:p>
        </w:tc>
        <w:tc>
          <w:tcPr>
            <w:tcW w:w="1899" w:type="dxa"/>
            <w:shd w:val="clear" w:color="auto" w:fill="auto"/>
          </w:tcPr>
          <w:p w14:paraId="17EDA431"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tc>
        <w:tc>
          <w:tcPr>
            <w:tcW w:w="2097" w:type="dxa"/>
            <w:shd w:val="clear" w:color="auto" w:fill="auto"/>
          </w:tcPr>
          <w:p w14:paraId="12C0BB57" w14:textId="77777777" w:rsidR="00CA556B" w:rsidRDefault="00CA556B" w:rsidP="00CA55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Secretaria Municipal de Saúde</w:t>
            </w:r>
          </w:p>
        </w:tc>
      </w:tr>
      <w:tr w:rsidR="00CA556B" w14:paraId="2A4903D7" w14:textId="77777777" w:rsidTr="00CA556B">
        <w:tc>
          <w:tcPr>
            <w:tcW w:w="2344" w:type="dxa"/>
            <w:shd w:val="clear" w:color="auto" w:fill="auto"/>
          </w:tcPr>
          <w:p w14:paraId="4FA3EEAC" w14:textId="769FE2C6" w:rsidR="00CA556B" w:rsidRDefault="00CA556B" w:rsidP="00CA55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Capacitação</w:t>
            </w:r>
            <w:r w:rsidR="001E4923">
              <w:rPr>
                <w:rFonts w:ascii="Times New Roman" w:hAnsi="Times New Roman" w:cs="Times New Roman"/>
                <w:sz w:val="20"/>
                <w:szCs w:val="20"/>
              </w:rPr>
              <w:t xml:space="preserve"> </w:t>
            </w:r>
            <w:r>
              <w:rPr>
                <w:rFonts w:ascii="Times New Roman" w:hAnsi="Times New Roman" w:cs="Times New Roman"/>
                <w:sz w:val="20"/>
                <w:szCs w:val="20"/>
              </w:rPr>
              <w:t>das cozinheiras e auxiliares, para preparo e distribuição das refeições</w:t>
            </w:r>
            <w:r w:rsidR="00BD66F9">
              <w:rPr>
                <w:rFonts w:ascii="Times New Roman" w:hAnsi="Times New Roman" w:cs="Times New Roman"/>
                <w:sz w:val="20"/>
                <w:szCs w:val="20"/>
              </w:rPr>
              <w:t>.</w:t>
            </w:r>
          </w:p>
        </w:tc>
        <w:tc>
          <w:tcPr>
            <w:tcW w:w="1683" w:type="dxa"/>
            <w:shd w:val="clear" w:color="auto" w:fill="auto"/>
          </w:tcPr>
          <w:p w14:paraId="5F0823EC"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Cozinheiras e auxiliares</w:t>
            </w:r>
          </w:p>
        </w:tc>
        <w:tc>
          <w:tcPr>
            <w:tcW w:w="2533" w:type="dxa"/>
            <w:shd w:val="clear" w:color="auto" w:fill="auto"/>
          </w:tcPr>
          <w:p w14:paraId="5656F863" w14:textId="6ECBC8AD"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Capacitar de acordo com o Manual de Boas Práticas de Fabricação</w:t>
            </w:r>
            <w:r w:rsidR="00BD66F9">
              <w:rPr>
                <w:rFonts w:ascii="Times New Roman" w:hAnsi="Times New Roman" w:cs="Times New Roman"/>
                <w:sz w:val="20"/>
                <w:szCs w:val="20"/>
              </w:rPr>
              <w:t>.</w:t>
            </w:r>
          </w:p>
        </w:tc>
        <w:tc>
          <w:tcPr>
            <w:tcW w:w="1638" w:type="dxa"/>
            <w:shd w:val="clear" w:color="auto" w:fill="auto"/>
          </w:tcPr>
          <w:p w14:paraId="6183DE21" w14:textId="1ADE93B4"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Capacitar e orientar </w:t>
            </w:r>
            <w:r w:rsidR="001E4923">
              <w:rPr>
                <w:rFonts w:ascii="Times New Roman" w:hAnsi="Times New Roman" w:cs="Times New Roman"/>
                <w:sz w:val="20"/>
                <w:szCs w:val="20"/>
              </w:rPr>
              <w:t>permanentemente as</w:t>
            </w:r>
            <w:r>
              <w:rPr>
                <w:rFonts w:ascii="Times New Roman" w:hAnsi="Times New Roman" w:cs="Times New Roman"/>
                <w:sz w:val="20"/>
                <w:szCs w:val="20"/>
              </w:rPr>
              <w:t xml:space="preserve"> cozinheiras e auxiliares</w:t>
            </w:r>
            <w:r w:rsidR="00BD66F9">
              <w:rPr>
                <w:rFonts w:ascii="Times New Roman" w:hAnsi="Times New Roman" w:cs="Times New Roman"/>
                <w:sz w:val="20"/>
                <w:szCs w:val="20"/>
              </w:rPr>
              <w:t>.</w:t>
            </w:r>
          </w:p>
        </w:tc>
        <w:tc>
          <w:tcPr>
            <w:tcW w:w="1806" w:type="dxa"/>
            <w:shd w:val="clear" w:color="auto" w:fill="auto"/>
          </w:tcPr>
          <w:p w14:paraId="1AED94F9" w14:textId="77777777" w:rsidR="00CA556B" w:rsidRDefault="00CA556B"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Recurso próprio</w:t>
            </w:r>
          </w:p>
        </w:tc>
        <w:tc>
          <w:tcPr>
            <w:tcW w:w="1899" w:type="dxa"/>
            <w:shd w:val="clear" w:color="auto" w:fill="auto"/>
          </w:tcPr>
          <w:p w14:paraId="2778C709" w14:textId="3BED97CB" w:rsidR="00CA556B" w:rsidRDefault="001E4923" w:rsidP="00CA556B">
            <w:pPr>
              <w:spacing w:after="0" w:line="240" w:lineRule="auto"/>
              <w:rPr>
                <w:rFonts w:ascii="Times New Roman" w:hAnsi="Times New Roman" w:cs="Times New Roman"/>
                <w:sz w:val="20"/>
                <w:szCs w:val="20"/>
              </w:rPr>
            </w:pPr>
            <w:r>
              <w:rPr>
                <w:rFonts w:ascii="Times New Roman" w:hAnsi="Times New Roman" w:cs="Times New Roman"/>
                <w:sz w:val="20"/>
                <w:szCs w:val="20"/>
              </w:rPr>
              <w:t>Secretaria</w:t>
            </w:r>
            <w:r w:rsidR="00F03D40">
              <w:rPr>
                <w:rFonts w:ascii="Times New Roman" w:hAnsi="Times New Roman" w:cs="Times New Roman"/>
                <w:sz w:val="20"/>
                <w:szCs w:val="20"/>
              </w:rPr>
              <w:t xml:space="preserve"> Municipal</w:t>
            </w:r>
            <w:r>
              <w:rPr>
                <w:rFonts w:ascii="Times New Roman" w:hAnsi="Times New Roman" w:cs="Times New Roman"/>
                <w:sz w:val="20"/>
                <w:szCs w:val="20"/>
              </w:rPr>
              <w:t xml:space="preserve"> de Educação/Projeto Gente</w:t>
            </w:r>
          </w:p>
        </w:tc>
        <w:tc>
          <w:tcPr>
            <w:tcW w:w="2097" w:type="dxa"/>
            <w:shd w:val="clear" w:color="auto" w:fill="auto"/>
          </w:tcPr>
          <w:p w14:paraId="5F786F0C" w14:textId="77777777" w:rsidR="00CA556B" w:rsidRDefault="00CA556B" w:rsidP="00CA556B">
            <w:pPr>
              <w:spacing w:after="0" w:line="240" w:lineRule="auto"/>
              <w:jc w:val="center"/>
              <w:rPr>
                <w:rFonts w:ascii="Times New Roman" w:hAnsi="Times New Roman" w:cs="Times New Roman"/>
                <w:sz w:val="20"/>
                <w:szCs w:val="20"/>
              </w:rPr>
            </w:pPr>
          </w:p>
        </w:tc>
      </w:tr>
    </w:tbl>
    <w:p w14:paraId="0A2164F3" w14:textId="77777777" w:rsidR="00BD66F9" w:rsidRDefault="00BD66F9">
      <w:pPr>
        <w:pStyle w:val="Standard"/>
        <w:spacing w:before="240"/>
        <w:contextualSpacing/>
        <w:jc w:val="both"/>
        <w:rPr>
          <w:rFonts w:ascii="Times New Roman" w:hAnsi="Times New Roman" w:cs="Times New Roman"/>
          <w:b/>
          <w:sz w:val="24"/>
          <w:szCs w:val="24"/>
        </w:rPr>
      </w:pPr>
    </w:p>
    <w:p w14:paraId="1E3E8A02" w14:textId="69981318" w:rsidR="00584C76" w:rsidRDefault="00633145">
      <w:pPr>
        <w:pStyle w:val="Standard"/>
        <w:spacing w:before="240"/>
        <w:contextualSpacing/>
        <w:jc w:val="both"/>
        <w:rPr>
          <w:rFonts w:ascii="Times New Roman" w:hAnsi="Times New Roman" w:cs="Times New Roman"/>
          <w:b/>
          <w:sz w:val="24"/>
          <w:szCs w:val="24"/>
        </w:rPr>
      </w:pPr>
      <w:r>
        <w:rPr>
          <w:rFonts w:ascii="Times New Roman" w:hAnsi="Times New Roman" w:cs="Times New Roman"/>
          <w:b/>
          <w:sz w:val="24"/>
          <w:szCs w:val="24"/>
        </w:rPr>
        <w:t xml:space="preserve">DIRETRIZ 4 – PROMOÇÃO, UNIVERSALIZAÇÃO E COORDENAÇÃO DAS AÇÕES DE SEGURANÇA ALIMENTAR E NUTRICIONAL, VOLTADAS </w:t>
      </w:r>
      <w:r w:rsidR="008215F4">
        <w:rPr>
          <w:rFonts w:ascii="Times New Roman" w:hAnsi="Times New Roman" w:cs="Times New Roman"/>
          <w:b/>
          <w:sz w:val="24"/>
          <w:szCs w:val="24"/>
        </w:rPr>
        <w:t>PARA ASSENTADOS</w:t>
      </w:r>
      <w:r>
        <w:rPr>
          <w:rFonts w:ascii="Times New Roman" w:hAnsi="Times New Roman" w:cs="Times New Roman"/>
          <w:b/>
          <w:sz w:val="24"/>
          <w:szCs w:val="24"/>
        </w:rPr>
        <w:t xml:space="preserve"> DA REFORMA AGRÁRIA.</w:t>
      </w:r>
    </w:p>
    <w:tbl>
      <w:tblPr>
        <w:tblStyle w:val="Tabelacomgrade"/>
        <w:tblW w:w="14000" w:type="dxa"/>
        <w:tblLook w:val="04A0" w:firstRow="1" w:lastRow="0" w:firstColumn="1" w:lastColumn="0" w:noHBand="0" w:noVBand="1"/>
      </w:tblPr>
      <w:tblGrid>
        <w:gridCol w:w="2346"/>
        <w:gridCol w:w="1683"/>
        <w:gridCol w:w="2700"/>
        <w:gridCol w:w="1406"/>
        <w:gridCol w:w="1813"/>
        <w:gridCol w:w="1922"/>
        <w:gridCol w:w="2130"/>
      </w:tblGrid>
      <w:tr w:rsidR="00584C76" w14:paraId="112C4065" w14:textId="77777777" w:rsidTr="000E5A25">
        <w:tc>
          <w:tcPr>
            <w:tcW w:w="2346" w:type="dxa"/>
            <w:shd w:val="clear" w:color="auto" w:fill="auto"/>
          </w:tcPr>
          <w:p w14:paraId="60411EAE"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3D42DCA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83" w:type="dxa"/>
            <w:shd w:val="clear" w:color="auto" w:fill="auto"/>
          </w:tcPr>
          <w:p w14:paraId="49175AD7"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2700" w:type="dxa"/>
            <w:shd w:val="clear" w:color="auto" w:fill="auto"/>
          </w:tcPr>
          <w:p w14:paraId="2004CD17"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406" w:type="dxa"/>
            <w:shd w:val="clear" w:color="auto" w:fill="auto"/>
          </w:tcPr>
          <w:p w14:paraId="733C9CCE"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13" w:type="dxa"/>
            <w:shd w:val="clear" w:color="auto" w:fill="auto"/>
          </w:tcPr>
          <w:p w14:paraId="7758868A"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922" w:type="dxa"/>
            <w:shd w:val="clear" w:color="auto" w:fill="auto"/>
          </w:tcPr>
          <w:p w14:paraId="1A2E582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130" w:type="dxa"/>
            <w:shd w:val="clear" w:color="auto" w:fill="auto"/>
          </w:tcPr>
          <w:p w14:paraId="7EF8283A"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584C76" w14:paraId="682EF818" w14:textId="77777777" w:rsidTr="000E5A25">
        <w:tc>
          <w:tcPr>
            <w:tcW w:w="2346" w:type="dxa"/>
            <w:shd w:val="clear" w:color="auto" w:fill="auto"/>
          </w:tcPr>
          <w:p w14:paraId="7EEDD9CE" w14:textId="3E2A80F7" w:rsidR="00584C76" w:rsidRDefault="00633145">
            <w:pPr>
              <w:spacing w:after="0" w:line="240" w:lineRule="auto"/>
              <w:rPr>
                <w:rFonts w:ascii="Times New Roman" w:hAnsi="Times New Roman" w:cs="Times New Roman"/>
                <w:sz w:val="20"/>
                <w:szCs w:val="20"/>
              </w:rPr>
            </w:pPr>
            <w:bookmarkStart w:id="10" w:name="_Hlk141452553"/>
            <w:r>
              <w:rPr>
                <w:rFonts w:ascii="Times New Roman" w:hAnsi="Times New Roman" w:cs="Times New Roman"/>
                <w:sz w:val="20"/>
                <w:szCs w:val="20"/>
              </w:rPr>
              <w:t>Assistência técnica específica e direta ao agricultor para produção agroecológica</w:t>
            </w:r>
            <w:r w:rsidR="00BD66F9">
              <w:rPr>
                <w:rFonts w:ascii="Times New Roman" w:hAnsi="Times New Roman" w:cs="Times New Roman"/>
                <w:sz w:val="20"/>
                <w:szCs w:val="20"/>
              </w:rPr>
              <w:t>.</w:t>
            </w:r>
          </w:p>
        </w:tc>
        <w:tc>
          <w:tcPr>
            <w:tcW w:w="1683" w:type="dxa"/>
            <w:shd w:val="clear" w:color="auto" w:fill="auto"/>
          </w:tcPr>
          <w:p w14:paraId="05C9B025" w14:textId="7FA2508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Acompanhamento e orientações técnicas associadas à produção de alimentos saudáveis</w:t>
            </w:r>
            <w:r w:rsidR="00BD66F9">
              <w:rPr>
                <w:rFonts w:ascii="Times New Roman" w:hAnsi="Times New Roman" w:cs="Times New Roman"/>
                <w:sz w:val="20"/>
                <w:szCs w:val="20"/>
              </w:rPr>
              <w:t>.</w:t>
            </w:r>
          </w:p>
        </w:tc>
        <w:tc>
          <w:tcPr>
            <w:tcW w:w="2700" w:type="dxa"/>
            <w:shd w:val="clear" w:color="auto" w:fill="auto"/>
          </w:tcPr>
          <w:p w14:paraId="25773C1B" w14:textId="10F85238"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Orientar sobre as adequações de manejo e uso de técnicas que minimizem efeitos residuais ou reduzam a qualidade dos alimentos produzidos</w:t>
            </w:r>
            <w:r w:rsidR="00BD66F9">
              <w:rPr>
                <w:rFonts w:ascii="Times New Roman" w:hAnsi="Times New Roman" w:cs="Times New Roman"/>
                <w:sz w:val="20"/>
                <w:szCs w:val="20"/>
              </w:rPr>
              <w:t>.</w:t>
            </w:r>
          </w:p>
        </w:tc>
        <w:tc>
          <w:tcPr>
            <w:tcW w:w="1406" w:type="dxa"/>
            <w:shd w:val="clear" w:color="auto" w:fill="auto"/>
          </w:tcPr>
          <w:p w14:paraId="6A49A848" w14:textId="2176D58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Capacitar os produtores para produção de alimentos saudáveis</w:t>
            </w:r>
            <w:r w:rsidR="00BD66F9">
              <w:rPr>
                <w:rFonts w:ascii="Times New Roman" w:hAnsi="Times New Roman" w:cs="Times New Roman"/>
                <w:sz w:val="20"/>
                <w:szCs w:val="20"/>
              </w:rPr>
              <w:t>.</w:t>
            </w:r>
          </w:p>
        </w:tc>
        <w:tc>
          <w:tcPr>
            <w:tcW w:w="1813" w:type="dxa"/>
            <w:shd w:val="clear" w:color="auto" w:fill="auto"/>
          </w:tcPr>
          <w:p w14:paraId="26C9AF25"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Recurso da Secretaria de Agricultura, Abastecimento e Meio Ambiente.</w:t>
            </w:r>
          </w:p>
        </w:tc>
        <w:tc>
          <w:tcPr>
            <w:tcW w:w="1922" w:type="dxa"/>
            <w:shd w:val="clear" w:color="auto" w:fill="auto"/>
          </w:tcPr>
          <w:p w14:paraId="2250E1E1"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de Agricultura, Abastecimento e Meio Ambiente.</w:t>
            </w:r>
          </w:p>
        </w:tc>
        <w:tc>
          <w:tcPr>
            <w:tcW w:w="2130" w:type="dxa"/>
            <w:shd w:val="clear" w:color="auto" w:fill="auto"/>
          </w:tcPr>
          <w:p w14:paraId="13F63A80" w14:textId="77777777" w:rsidR="00584C76" w:rsidRDefault="006331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bookmarkEnd w:id="10"/>
    </w:tbl>
    <w:p w14:paraId="2E94A115" w14:textId="77777777" w:rsidR="00584C76" w:rsidRDefault="00584C76">
      <w:pPr>
        <w:rPr>
          <w:rFonts w:ascii="Times New Roman" w:hAnsi="Times New Roman" w:cs="Times New Roman"/>
          <w:b/>
          <w:sz w:val="24"/>
          <w:szCs w:val="24"/>
        </w:rPr>
      </w:pPr>
    </w:p>
    <w:p w14:paraId="16F47FD8" w14:textId="7AA7C534" w:rsidR="00584C76" w:rsidRDefault="00633145">
      <w:pPr>
        <w:pStyle w:val="Standard"/>
        <w:spacing w:before="240"/>
        <w:contextualSpacing/>
        <w:jc w:val="both"/>
        <w:rPr>
          <w:rFonts w:ascii="Times New Roman" w:hAnsi="Times New Roman" w:cs="Times New Roman"/>
          <w:b/>
          <w:sz w:val="24"/>
          <w:szCs w:val="24"/>
        </w:rPr>
      </w:pPr>
      <w:r>
        <w:rPr>
          <w:rFonts w:ascii="Times New Roman" w:hAnsi="Times New Roman" w:cs="Times New Roman"/>
          <w:b/>
          <w:sz w:val="24"/>
          <w:szCs w:val="24"/>
        </w:rPr>
        <w:t xml:space="preserve">DIRETRIZ 5 – FORTALECIMENTO DAS AÇÕES DE ALIMENTAÇÃO E NUTRIÇÃO EM TODOS OS NÍVEIS DA ATENÇÃO À SAÚDE, DE MODO ARTICULADO </w:t>
      </w:r>
      <w:r w:rsidR="008215F4">
        <w:rPr>
          <w:rFonts w:ascii="Times New Roman" w:hAnsi="Times New Roman" w:cs="Times New Roman"/>
          <w:b/>
          <w:sz w:val="24"/>
          <w:szCs w:val="24"/>
        </w:rPr>
        <w:t>ÀS</w:t>
      </w:r>
      <w:r>
        <w:rPr>
          <w:rFonts w:ascii="Times New Roman" w:hAnsi="Times New Roman" w:cs="Times New Roman"/>
          <w:b/>
          <w:sz w:val="24"/>
          <w:szCs w:val="24"/>
        </w:rPr>
        <w:t xml:space="preserve"> DEMAIS POLÍTICAS DE SEGURANÇA ALIMENTAR E NUTRICIONAL.</w:t>
      </w:r>
    </w:p>
    <w:tbl>
      <w:tblPr>
        <w:tblStyle w:val="Tabelacomgrade"/>
        <w:tblW w:w="14000" w:type="dxa"/>
        <w:tblLook w:val="04A0" w:firstRow="1" w:lastRow="0" w:firstColumn="1" w:lastColumn="0" w:noHBand="0" w:noVBand="1"/>
      </w:tblPr>
      <w:tblGrid>
        <w:gridCol w:w="2329"/>
        <w:gridCol w:w="1660"/>
        <w:gridCol w:w="2616"/>
        <w:gridCol w:w="1627"/>
        <w:gridCol w:w="1794"/>
        <w:gridCol w:w="1882"/>
        <w:gridCol w:w="2092"/>
      </w:tblGrid>
      <w:tr w:rsidR="00584C76" w14:paraId="7CDDF975" w14:textId="77777777" w:rsidTr="00D25943">
        <w:tc>
          <w:tcPr>
            <w:tcW w:w="2329" w:type="dxa"/>
            <w:shd w:val="clear" w:color="auto" w:fill="auto"/>
          </w:tcPr>
          <w:p w14:paraId="3CD93372"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73977C2B"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60" w:type="dxa"/>
            <w:shd w:val="clear" w:color="auto" w:fill="auto"/>
          </w:tcPr>
          <w:p w14:paraId="15838312"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2616" w:type="dxa"/>
            <w:shd w:val="clear" w:color="auto" w:fill="auto"/>
          </w:tcPr>
          <w:p w14:paraId="71481058"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627" w:type="dxa"/>
            <w:shd w:val="clear" w:color="auto" w:fill="auto"/>
          </w:tcPr>
          <w:p w14:paraId="74A7F2C2"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794" w:type="dxa"/>
            <w:shd w:val="clear" w:color="auto" w:fill="auto"/>
          </w:tcPr>
          <w:p w14:paraId="6A18E0CE"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882" w:type="dxa"/>
            <w:shd w:val="clear" w:color="auto" w:fill="auto"/>
          </w:tcPr>
          <w:p w14:paraId="57752111"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092" w:type="dxa"/>
            <w:shd w:val="clear" w:color="auto" w:fill="auto"/>
          </w:tcPr>
          <w:p w14:paraId="43826809"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584C76" w14:paraId="6342E2BF" w14:textId="77777777" w:rsidTr="00D25943">
        <w:tc>
          <w:tcPr>
            <w:tcW w:w="2329" w:type="dxa"/>
            <w:shd w:val="clear" w:color="auto" w:fill="auto"/>
          </w:tcPr>
          <w:p w14:paraId="6AB7F5B0" w14:textId="391E5373"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Acompanhamento dos beneficiários do Programa Bolsa Família</w:t>
            </w:r>
            <w:r w:rsidR="00BD66F9">
              <w:rPr>
                <w:rFonts w:ascii="Times New Roman" w:hAnsi="Times New Roman" w:cs="Times New Roman"/>
                <w:sz w:val="20"/>
                <w:szCs w:val="20"/>
              </w:rPr>
              <w:t>.</w:t>
            </w:r>
          </w:p>
        </w:tc>
        <w:tc>
          <w:tcPr>
            <w:tcW w:w="1660" w:type="dxa"/>
            <w:shd w:val="clear" w:color="auto" w:fill="auto"/>
          </w:tcPr>
          <w:p w14:paraId="2E594844" w14:textId="2F1E519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Estado nutricional dos beneficiários</w:t>
            </w:r>
            <w:r w:rsidR="00F03D40">
              <w:rPr>
                <w:rFonts w:ascii="Times New Roman" w:hAnsi="Times New Roman" w:cs="Times New Roman"/>
                <w:sz w:val="20"/>
                <w:szCs w:val="20"/>
              </w:rPr>
              <w:t>;</w:t>
            </w:r>
          </w:p>
          <w:p w14:paraId="032EA28B" w14:textId="77777777" w:rsidR="00F03D40" w:rsidRDefault="00F03D40">
            <w:pPr>
              <w:spacing w:after="0" w:line="240" w:lineRule="auto"/>
              <w:rPr>
                <w:rFonts w:ascii="Times New Roman" w:hAnsi="Times New Roman" w:cs="Times New Roman"/>
                <w:sz w:val="20"/>
                <w:szCs w:val="20"/>
              </w:rPr>
            </w:pPr>
          </w:p>
          <w:p w14:paraId="61441270" w14:textId="392BDB7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de cobertura de acompanhamento semestral das condicionalidades de saúde</w:t>
            </w:r>
            <w:r w:rsidR="00F03D40">
              <w:rPr>
                <w:rFonts w:ascii="Times New Roman" w:hAnsi="Times New Roman" w:cs="Times New Roman"/>
                <w:sz w:val="20"/>
                <w:szCs w:val="20"/>
              </w:rPr>
              <w:t>;</w:t>
            </w:r>
          </w:p>
        </w:tc>
        <w:tc>
          <w:tcPr>
            <w:tcW w:w="2616" w:type="dxa"/>
            <w:shd w:val="clear" w:color="auto" w:fill="auto"/>
          </w:tcPr>
          <w:p w14:paraId="0B843DFD" w14:textId="51760EB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Garantir o acesso dos beneficiários à rede de serviços públicos de saúde</w:t>
            </w:r>
            <w:r w:rsidR="00BD66F9">
              <w:rPr>
                <w:rFonts w:ascii="Times New Roman" w:hAnsi="Times New Roman" w:cs="Times New Roman"/>
                <w:sz w:val="20"/>
                <w:szCs w:val="20"/>
              </w:rPr>
              <w:t>;</w:t>
            </w:r>
          </w:p>
          <w:p w14:paraId="6B4ACA94" w14:textId="5B7430A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Realizar diagnóstico da situação nutricional dos beneficiários</w:t>
            </w:r>
            <w:r w:rsidR="00BD66F9">
              <w:rPr>
                <w:rFonts w:ascii="Times New Roman" w:hAnsi="Times New Roman" w:cs="Times New Roman"/>
                <w:sz w:val="20"/>
                <w:szCs w:val="20"/>
              </w:rPr>
              <w:t>;</w:t>
            </w:r>
          </w:p>
          <w:p w14:paraId="2F4A8E65" w14:textId="137A5FC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Analisar permanentemente a situação nutricional dos beneficiários</w:t>
            </w:r>
            <w:r w:rsidR="00BD66F9">
              <w:rPr>
                <w:rFonts w:ascii="Times New Roman" w:hAnsi="Times New Roman" w:cs="Times New Roman"/>
                <w:sz w:val="20"/>
                <w:szCs w:val="20"/>
              </w:rPr>
              <w:t>;</w:t>
            </w:r>
          </w:p>
          <w:p w14:paraId="5A4591A1" w14:textId="58B89C6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Realizar diagnóstico nutricional individual e coletivo</w:t>
            </w:r>
            <w:r w:rsidR="00BD66F9">
              <w:rPr>
                <w:rFonts w:ascii="Times New Roman" w:hAnsi="Times New Roman" w:cs="Times New Roman"/>
                <w:sz w:val="20"/>
                <w:szCs w:val="20"/>
              </w:rPr>
              <w:t>;</w:t>
            </w:r>
          </w:p>
          <w:p w14:paraId="39F0BEA1" w14:textId="3D55BA3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65BD3">
              <w:rPr>
                <w:rFonts w:ascii="Times New Roman" w:hAnsi="Times New Roman" w:cs="Times New Roman"/>
                <w:sz w:val="20"/>
                <w:szCs w:val="20"/>
              </w:rPr>
              <w:t>Fomentar o</w:t>
            </w:r>
            <w:r>
              <w:rPr>
                <w:rFonts w:ascii="Times New Roman" w:hAnsi="Times New Roman" w:cs="Times New Roman"/>
                <w:sz w:val="20"/>
                <w:szCs w:val="20"/>
              </w:rPr>
              <w:t xml:space="preserve"> planejamento e organização de ações para enfrentamento dos agravos nutricionais identificados</w:t>
            </w:r>
            <w:r w:rsidR="00BD66F9">
              <w:rPr>
                <w:rFonts w:ascii="Times New Roman" w:hAnsi="Times New Roman" w:cs="Times New Roman"/>
                <w:sz w:val="20"/>
                <w:szCs w:val="20"/>
              </w:rPr>
              <w:t>;</w:t>
            </w:r>
          </w:p>
          <w:p w14:paraId="63CE0AF7" w14:textId="1CD6C2A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Subsidiar o aprimoramento da política e ações de SAN e de saúde</w:t>
            </w:r>
            <w:r w:rsidR="00BD66F9">
              <w:rPr>
                <w:rFonts w:ascii="Times New Roman" w:hAnsi="Times New Roman" w:cs="Times New Roman"/>
                <w:sz w:val="20"/>
                <w:szCs w:val="20"/>
              </w:rPr>
              <w:t>.</w:t>
            </w:r>
          </w:p>
        </w:tc>
        <w:tc>
          <w:tcPr>
            <w:tcW w:w="1627" w:type="dxa"/>
            <w:shd w:val="clear" w:color="auto" w:fill="auto"/>
          </w:tcPr>
          <w:p w14:paraId="728795D2" w14:textId="5941809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Manter o acompanhamento semestral dos beneficiários acima de 8</w:t>
            </w:r>
            <w:r w:rsidR="00365BD3">
              <w:rPr>
                <w:rFonts w:ascii="Times New Roman" w:hAnsi="Times New Roman" w:cs="Times New Roman"/>
                <w:sz w:val="20"/>
                <w:szCs w:val="20"/>
              </w:rPr>
              <w:t>5</w:t>
            </w:r>
            <w:r>
              <w:rPr>
                <w:rFonts w:ascii="Times New Roman" w:hAnsi="Times New Roman" w:cs="Times New Roman"/>
                <w:sz w:val="20"/>
                <w:szCs w:val="20"/>
              </w:rPr>
              <w:t>%</w:t>
            </w:r>
          </w:p>
        </w:tc>
        <w:tc>
          <w:tcPr>
            <w:tcW w:w="1794" w:type="dxa"/>
            <w:shd w:val="clear" w:color="auto" w:fill="auto"/>
          </w:tcPr>
          <w:p w14:paraId="568B8F4D"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tc>
        <w:tc>
          <w:tcPr>
            <w:tcW w:w="1882" w:type="dxa"/>
            <w:shd w:val="clear" w:color="auto" w:fill="auto"/>
          </w:tcPr>
          <w:p w14:paraId="43055A1C"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2" w:type="dxa"/>
            <w:shd w:val="clear" w:color="auto" w:fill="auto"/>
          </w:tcPr>
          <w:p w14:paraId="3F5EB58B"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Ministério da Saúde</w:t>
            </w:r>
          </w:p>
          <w:p w14:paraId="2F677960" w14:textId="77777777" w:rsidR="00584C76" w:rsidRDefault="00584C76">
            <w:pPr>
              <w:spacing w:after="0" w:line="240" w:lineRule="auto"/>
              <w:rPr>
                <w:rFonts w:ascii="Times New Roman" w:hAnsi="Times New Roman" w:cs="Times New Roman"/>
                <w:sz w:val="20"/>
                <w:szCs w:val="20"/>
              </w:rPr>
            </w:pPr>
          </w:p>
          <w:p w14:paraId="2FA83696"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Assistência Social</w:t>
            </w:r>
          </w:p>
        </w:tc>
      </w:tr>
      <w:tr w:rsidR="00584C76" w14:paraId="7A9530F7" w14:textId="77777777" w:rsidTr="00D25943">
        <w:tc>
          <w:tcPr>
            <w:tcW w:w="2329" w:type="dxa"/>
            <w:shd w:val="clear" w:color="auto" w:fill="auto"/>
          </w:tcPr>
          <w:p w14:paraId="18019374" w14:textId="7A30ECD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Acompanhamento dos beneficiários do Programa Leite das Crianças</w:t>
            </w:r>
            <w:r w:rsidR="004C344E">
              <w:rPr>
                <w:rFonts w:ascii="Times New Roman" w:hAnsi="Times New Roman" w:cs="Times New Roman"/>
                <w:sz w:val="20"/>
                <w:szCs w:val="20"/>
              </w:rPr>
              <w:t>.</w:t>
            </w:r>
          </w:p>
        </w:tc>
        <w:tc>
          <w:tcPr>
            <w:tcW w:w="1660" w:type="dxa"/>
            <w:shd w:val="clear" w:color="auto" w:fill="auto"/>
          </w:tcPr>
          <w:p w14:paraId="0F82895C" w14:textId="628ECF53"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Estado nutricional dos beneficiários</w:t>
            </w:r>
            <w:r w:rsidR="00F03D40">
              <w:rPr>
                <w:rFonts w:ascii="Times New Roman" w:hAnsi="Times New Roman" w:cs="Times New Roman"/>
                <w:sz w:val="20"/>
                <w:szCs w:val="20"/>
              </w:rPr>
              <w:t>;</w:t>
            </w:r>
          </w:p>
          <w:p w14:paraId="1DDC3516" w14:textId="77777777" w:rsidR="00584C76" w:rsidRDefault="00584C76">
            <w:pPr>
              <w:spacing w:after="0" w:line="240" w:lineRule="auto"/>
              <w:rPr>
                <w:rFonts w:ascii="Times New Roman" w:hAnsi="Times New Roman" w:cs="Times New Roman"/>
                <w:sz w:val="20"/>
                <w:szCs w:val="20"/>
              </w:rPr>
            </w:pPr>
          </w:p>
          <w:p w14:paraId="23ED5C58" w14:textId="1BB4895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de cobertura de acompanhamento mensal da situação nutricional dos beneficiários</w:t>
            </w:r>
            <w:r w:rsidR="00F03D40">
              <w:rPr>
                <w:rFonts w:ascii="Times New Roman" w:hAnsi="Times New Roman" w:cs="Times New Roman"/>
                <w:sz w:val="20"/>
                <w:szCs w:val="20"/>
              </w:rPr>
              <w:t>;</w:t>
            </w:r>
          </w:p>
        </w:tc>
        <w:tc>
          <w:tcPr>
            <w:tcW w:w="2616" w:type="dxa"/>
            <w:shd w:val="clear" w:color="auto" w:fill="auto"/>
          </w:tcPr>
          <w:p w14:paraId="63FC5D28" w14:textId="5A9C6C0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Garantir o acesso dos beneficiários à rede de serviços públicos de saúde</w:t>
            </w:r>
            <w:r w:rsidR="004C344E">
              <w:rPr>
                <w:rFonts w:ascii="Times New Roman" w:hAnsi="Times New Roman" w:cs="Times New Roman"/>
                <w:sz w:val="20"/>
                <w:szCs w:val="20"/>
              </w:rPr>
              <w:t>;</w:t>
            </w:r>
          </w:p>
          <w:p w14:paraId="638EA26B" w14:textId="3DE97F1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da situação nutricional dos beneficiários</w:t>
            </w:r>
            <w:r w:rsidR="004C344E">
              <w:rPr>
                <w:rFonts w:ascii="Times New Roman" w:hAnsi="Times New Roman" w:cs="Times New Roman"/>
                <w:sz w:val="20"/>
                <w:szCs w:val="20"/>
              </w:rPr>
              <w:t>;</w:t>
            </w:r>
          </w:p>
          <w:p w14:paraId="71F9C95F" w14:textId="3214803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Analisar permanentemente a situação nutricional dos beneficiários</w:t>
            </w:r>
            <w:r w:rsidR="004C344E">
              <w:rPr>
                <w:rFonts w:ascii="Times New Roman" w:hAnsi="Times New Roman" w:cs="Times New Roman"/>
                <w:sz w:val="20"/>
                <w:szCs w:val="20"/>
              </w:rPr>
              <w:t>;</w:t>
            </w:r>
          </w:p>
          <w:p w14:paraId="16AF2DF0" w14:textId="7B9E9091"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nutricional individual e coletivo</w:t>
            </w:r>
            <w:r w:rsidR="004C344E">
              <w:rPr>
                <w:rFonts w:ascii="Times New Roman" w:hAnsi="Times New Roman" w:cs="Times New Roman"/>
                <w:sz w:val="20"/>
                <w:szCs w:val="20"/>
              </w:rPr>
              <w:t>;</w:t>
            </w:r>
          </w:p>
          <w:p w14:paraId="5981FD5E" w14:textId="0D1D0257" w:rsidR="00584C76" w:rsidRDefault="00FE2416">
            <w:pPr>
              <w:spacing w:after="0" w:line="240" w:lineRule="auto"/>
              <w:rPr>
                <w:rFonts w:ascii="Times New Roman" w:hAnsi="Times New Roman" w:cs="Times New Roman"/>
                <w:sz w:val="20"/>
                <w:szCs w:val="20"/>
              </w:rPr>
            </w:pPr>
            <w:r>
              <w:rPr>
                <w:rFonts w:ascii="Times New Roman" w:hAnsi="Times New Roman" w:cs="Times New Roman"/>
                <w:sz w:val="20"/>
                <w:szCs w:val="20"/>
              </w:rPr>
              <w:t>Fomentar o planejamento e organização de ações para enfrentamento dos agravos nutricionais identificados</w:t>
            </w:r>
            <w:r w:rsidR="004C344E">
              <w:rPr>
                <w:rFonts w:ascii="Times New Roman" w:hAnsi="Times New Roman" w:cs="Times New Roman"/>
                <w:sz w:val="20"/>
                <w:szCs w:val="20"/>
              </w:rPr>
              <w:t>;</w:t>
            </w:r>
          </w:p>
          <w:p w14:paraId="6AE1ED4A" w14:textId="2CEF7A3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Subsidiar o aprimoramento da política e ações de SAN e de saúde</w:t>
            </w:r>
            <w:r w:rsidR="004C344E">
              <w:rPr>
                <w:rFonts w:ascii="Times New Roman" w:hAnsi="Times New Roman" w:cs="Times New Roman"/>
                <w:sz w:val="20"/>
                <w:szCs w:val="20"/>
              </w:rPr>
              <w:t>;</w:t>
            </w:r>
          </w:p>
        </w:tc>
        <w:tc>
          <w:tcPr>
            <w:tcW w:w="1627" w:type="dxa"/>
            <w:shd w:val="clear" w:color="auto" w:fill="auto"/>
          </w:tcPr>
          <w:p w14:paraId="78593088" w14:textId="2531F45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Manter o acompanhamento mensal dos beneficiários acima de 50%</w:t>
            </w:r>
            <w:r w:rsidR="008D6147">
              <w:rPr>
                <w:rFonts w:ascii="Times New Roman" w:hAnsi="Times New Roman" w:cs="Times New Roman"/>
                <w:sz w:val="20"/>
                <w:szCs w:val="20"/>
              </w:rPr>
              <w:t>.</w:t>
            </w:r>
          </w:p>
        </w:tc>
        <w:tc>
          <w:tcPr>
            <w:tcW w:w="1794" w:type="dxa"/>
            <w:shd w:val="clear" w:color="auto" w:fill="auto"/>
          </w:tcPr>
          <w:p w14:paraId="10A7CCF7"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tc>
        <w:tc>
          <w:tcPr>
            <w:tcW w:w="1882" w:type="dxa"/>
            <w:shd w:val="clear" w:color="auto" w:fill="auto"/>
          </w:tcPr>
          <w:p w14:paraId="106EE771"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2" w:type="dxa"/>
            <w:shd w:val="clear" w:color="auto" w:fill="auto"/>
          </w:tcPr>
          <w:p w14:paraId="09B18703"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Estadual de Saúde</w:t>
            </w:r>
          </w:p>
        </w:tc>
      </w:tr>
      <w:tr w:rsidR="00584C76" w14:paraId="6BAA4167" w14:textId="77777777" w:rsidTr="00D25943">
        <w:tc>
          <w:tcPr>
            <w:tcW w:w="2329" w:type="dxa"/>
            <w:shd w:val="clear" w:color="auto" w:fill="auto"/>
          </w:tcPr>
          <w:p w14:paraId="48845A62" w14:textId="24442F3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Promoção de práticas corporais/atividade física e qualidade de vida por meio dos grupos da Academia da Saúde</w:t>
            </w:r>
            <w:r w:rsidR="004C344E">
              <w:rPr>
                <w:rFonts w:ascii="Times New Roman" w:hAnsi="Times New Roman" w:cs="Times New Roman"/>
                <w:sz w:val="20"/>
                <w:szCs w:val="20"/>
              </w:rPr>
              <w:t>.</w:t>
            </w:r>
          </w:p>
        </w:tc>
        <w:tc>
          <w:tcPr>
            <w:tcW w:w="1660" w:type="dxa"/>
            <w:shd w:val="clear" w:color="auto" w:fill="auto"/>
          </w:tcPr>
          <w:p w14:paraId="188C35C0" w14:textId="41FBECC5"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atividades de promoção de práticas corporais em grupo</w:t>
            </w:r>
            <w:r w:rsidR="004C344E">
              <w:rPr>
                <w:rFonts w:ascii="Times New Roman" w:hAnsi="Times New Roman" w:cs="Times New Roman"/>
                <w:sz w:val="20"/>
                <w:szCs w:val="20"/>
              </w:rPr>
              <w:t>;</w:t>
            </w:r>
          </w:p>
          <w:p w14:paraId="55F6B98D" w14:textId="77777777" w:rsidR="00584C76" w:rsidRDefault="00584C76">
            <w:pPr>
              <w:spacing w:after="0" w:line="240" w:lineRule="auto"/>
              <w:rPr>
                <w:rFonts w:ascii="Times New Roman" w:hAnsi="Times New Roman" w:cs="Times New Roman"/>
                <w:sz w:val="20"/>
                <w:szCs w:val="20"/>
              </w:rPr>
            </w:pPr>
          </w:p>
          <w:p w14:paraId="753935E7" w14:textId="78B71F9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Número de usuários participantes dos grupos</w:t>
            </w:r>
            <w:r w:rsidR="004C344E">
              <w:rPr>
                <w:rFonts w:ascii="Times New Roman" w:hAnsi="Times New Roman" w:cs="Times New Roman"/>
                <w:sz w:val="20"/>
                <w:szCs w:val="20"/>
              </w:rPr>
              <w:t>;</w:t>
            </w:r>
          </w:p>
        </w:tc>
        <w:tc>
          <w:tcPr>
            <w:tcW w:w="2616" w:type="dxa"/>
            <w:shd w:val="clear" w:color="auto" w:fill="auto"/>
          </w:tcPr>
          <w:p w14:paraId="2ED5DD66" w14:textId="66D4038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Garantir o acesso da população à grupos de promoção de práticas corporais e atividade física</w:t>
            </w:r>
            <w:r w:rsidR="004C344E">
              <w:rPr>
                <w:rFonts w:ascii="Times New Roman" w:hAnsi="Times New Roman" w:cs="Times New Roman"/>
                <w:sz w:val="20"/>
                <w:szCs w:val="20"/>
              </w:rPr>
              <w:t>;</w:t>
            </w:r>
          </w:p>
          <w:p w14:paraId="5D9B5CE8" w14:textId="6E994FB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a avaliação do estado nutricional dos usuários participantes</w:t>
            </w:r>
            <w:r w:rsidR="004C344E">
              <w:rPr>
                <w:rFonts w:ascii="Times New Roman" w:hAnsi="Times New Roman" w:cs="Times New Roman"/>
                <w:sz w:val="20"/>
                <w:szCs w:val="20"/>
              </w:rPr>
              <w:t>;</w:t>
            </w:r>
          </w:p>
          <w:p w14:paraId="2C481BBB" w14:textId="08EB485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acompanhamento dos usuários identificados com agravos</w:t>
            </w:r>
            <w:r w:rsidR="004C344E">
              <w:rPr>
                <w:rFonts w:ascii="Times New Roman" w:hAnsi="Times New Roman" w:cs="Times New Roman"/>
                <w:sz w:val="20"/>
                <w:szCs w:val="20"/>
              </w:rPr>
              <w:t>;</w:t>
            </w:r>
          </w:p>
          <w:p w14:paraId="655C9A8A" w14:textId="7CA7F78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Promover a prática de atividade física individual e coletiva </w:t>
            </w:r>
            <w:r w:rsidR="00FE2416">
              <w:rPr>
                <w:rFonts w:ascii="Times New Roman" w:hAnsi="Times New Roman" w:cs="Times New Roman"/>
                <w:sz w:val="20"/>
                <w:szCs w:val="20"/>
              </w:rPr>
              <w:t>dos usuários</w:t>
            </w:r>
            <w:r w:rsidR="00F03D40">
              <w:rPr>
                <w:rFonts w:ascii="Times New Roman" w:hAnsi="Times New Roman" w:cs="Times New Roman"/>
                <w:sz w:val="20"/>
                <w:szCs w:val="20"/>
              </w:rPr>
              <w:t>;</w:t>
            </w:r>
          </w:p>
          <w:p w14:paraId="2CA19685" w14:textId="085827A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Organização e planejamento de ações intersetoriais para promoção das práticas corporais e da qualidade de vida</w:t>
            </w:r>
            <w:r w:rsidR="00F03D40">
              <w:rPr>
                <w:rFonts w:ascii="Times New Roman" w:hAnsi="Times New Roman" w:cs="Times New Roman"/>
                <w:sz w:val="20"/>
                <w:szCs w:val="20"/>
              </w:rPr>
              <w:t>.</w:t>
            </w:r>
          </w:p>
        </w:tc>
        <w:tc>
          <w:tcPr>
            <w:tcW w:w="1627" w:type="dxa"/>
            <w:shd w:val="clear" w:color="auto" w:fill="auto"/>
          </w:tcPr>
          <w:p w14:paraId="4E1845DB" w14:textId="4542D605"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Realizar no mínimo </w:t>
            </w:r>
            <w:r w:rsidR="00FE2416">
              <w:rPr>
                <w:rFonts w:ascii="Times New Roman" w:hAnsi="Times New Roman" w:cs="Times New Roman"/>
                <w:sz w:val="20"/>
                <w:szCs w:val="20"/>
              </w:rPr>
              <w:t>180</w:t>
            </w:r>
            <w:r>
              <w:rPr>
                <w:rFonts w:ascii="Times New Roman" w:hAnsi="Times New Roman" w:cs="Times New Roman"/>
                <w:sz w:val="20"/>
                <w:szCs w:val="20"/>
              </w:rPr>
              <w:t xml:space="preserve"> atividades de promoção de práticas corporais e atividade física em grupo no ano</w:t>
            </w:r>
            <w:r w:rsidR="004C344E">
              <w:rPr>
                <w:rFonts w:ascii="Times New Roman" w:hAnsi="Times New Roman" w:cs="Times New Roman"/>
                <w:sz w:val="20"/>
                <w:szCs w:val="20"/>
              </w:rPr>
              <w:t>;</w:t>
            </w:r>
          </w:p>
          <w:p w14:paraId="143CBEB9" w14:textId="77777777" w:rsidR="00584C76" w:rsidRDefault="00584C76">
            <w:pPr>
              <w:spacing w:after="0" w:line="240" w:lineRule="auto"/>
              <w:rPr>
                <w:rFonts w:ascii="Times New Roman" w:hAnsi="Times New Roman" w:cs="Times New Roman"/>
                <w:sz w:val="20"/>
                <w:szCs w:val="20"/>
              </w:rPr>
            </w:pPr>
          </w:p>
          <w:p w14:paraId="796D82B7" w14:textId="38F5D6AF"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Monitoramento do número de usuários participantes dos grupos</w:t>
            </w:r>
            <w:r w:rsidR="00F03D40">
              <w:rPr>
                <w:rFonts w:ascii="Times New Roman" w:hAnsi="Times New Roman" w:cs="Times New Roman"/>
                <w:sz w:val="20"/>
                <w:szCs w:val="20"/>
              </w:rPr>
              <w:t>.</w:t>
            </w:r>
          </w:p>
        </w:tc>
        <w:tc>
          <w:tcPr>
            <w:tcW w:w="1794" w:type="dxa"/>
            <w:shd w:val="clear" w:color="auto" w:fill="auto"/>
          </w:tcPr>
          <w:p w14:paraId="793C9991"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tc>
        <w:tc>
          <w:tcPr>
            <w:tcW w:w="1882" w:type="dxa"/>
            <w:shd w:val="clear" w:color="auto" w:fill="auto"/>
          </w:tcPr>
          <w:p w14:paraId="24DC4FE1"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2" w:type="dxa"/>
            <w:shd w:val="clear" w:color="auto" w:fill="auto"/>
          </w:tcPr>
          <w:p w14:paraId="32F13C7C" w14:textId="28C9E0C4" w:rsidR="00584C76" w:rsidRDefault="00584C76">
            <w:pPr>
              <w:spacing w:after="0" w:line="240" w:lineRule="auto"/>
              <w:rPr>
                <w:rFonts w:ascii="Times New Roman" w:hAnsi="Times New Roman" w:cs="Times New Roman"/>
                <w:sz w:val="20"/>
                <w:szCs w:val="20"/>
              </w:rPr>
            </w:pPr>
          </w:p>
        </w:tc>
      </w:tr>
      <w:tr w:rsidR="00584C76" w14:paraId="0D02BD33" w14:textId="77777777" w:rsidTr="00D25943">
        <w:tc>
          <w:tcPr>
            <w:tcW w:w="2329" w:type="dxa"/>
            <w:shd w:val="clear" w:color="auto" w:fill="auto"/>
          </w:tcPr>
          <w:p w14:paraId="7D9BFCE2" w14:textId="6FE3CE2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Educação alimentar </w:t>
            </w:r>
            <w:r w:rsidR="00F03D40">
              <w:rPr>
                <w:rFonts w:ascii="Times New Roman" w:hAnsi="Times New Roman" w:cs="Times New Roman"/>
                <w:sz w:val="20"/>
                <w:szCs w:val="20"/>
              </w:rPr>
              <w:t>e nutricional</w:t>
            </w:r>
            <w:r>
              <w:rPr>
                <w:rFonts w:ascii="Times New Roman" w:hAnsi="Times New Roman" w:cs="Times New Roman"/>
                <w:sz w:val="20"/>
                <w:szCs w:val="20"/>
              </w:rPr>
              <w:t xml:space="preserve"> para comunidade hospitalar (pacientes</w:t>
            </w:r>
            <w:r w:rsidR="00D25943">
              <w:rPr>
                <w:rFonts w:ascii="Times New Roman" w:hAnsi="Times New Roman" w:cs="Times New Roman"/>
                <w:sz w:val="20"/>
                <w:szCs w:val="20"/>
              </w:rPr>
              <w:t xml:space="preserve"> e </w:t>
            </w:r>
            <w:r>
              <w:rPr>
                <w:rFonts w:ascii="Times New Roman" w:hAnsi="Times New Roman" w:cs="Times New Roman"/>
                <w:sz w:val="20"/>
                <w:szCs w:val="20"/>
              </w:rPr>
              <w:t>funcionários)</w:t>
            </w:r>
            <w:r w:rsidR="00F03D40">
              <w:rPr>
                <w:rFonts w:ascii="Times New Roman" w:hAnsi="Times New Roman" w:cs="Times New Roman"/>
                <w:sz w:val="20"/>
                <w:szCs w:val="20"/>
              </w:rPr>
              <w:t>.</w:t>
            </w:r>
            <w:r>
              <w:rPr>
                <w:rFonts w:ascii="Times New Roman" w:hAnsi="Times New Roman" w:cs="Times New Roman"/>
                <w:sz w:val="20"/>
                <w:szCs w:val="20"/>
              </w:rPr>
              <w:t xml:space="preserve"> </w:t>
            </w:r>
          </w:p>
        </w:tc>
        <w:tc>
          <w:tcPr>
            <w:tcW w:w="1660" w:type="dxa"/>
            <w:shd w:val="clear" w:color="auto" w:fill="auto"/>
          </w:tcPr>
          <w:p w14:paraId="64415CAA"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N° de pessoas atendidas e n° de atividades realizadas</w:t>
            </w:r>
          </w:p>
        </w:tc>
        <w:tc>
          <w:tcPr>
            <w:tcW w:w="2616" w:type="dxa"/>
            <w:shd w:val="clear" w:color="auto" w:fill="auto"/>
          </w:tcPr>
          <w:p w14:paraId="3A8CDB9F"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Realização de ações de alimentação e nutrição para patologias específicas e/ou alimentação saudável;</w:t>
            </w:r>
          </w:p>
          <w:p w14:paraId="48D231E3" w14:textId="3A0D2388" w:rsidR="00584C76" w:rsidRDefault="00584C76">
            <w:pPr>
              <w:spacing w:after="0" w:line="240" w:lineRule="auto"/>
              <w:rPr>
                <w:rFonts w:ascii="Times New Roman" w:hAnsi="Times New Roman" w:cs="Times New Roman"/>
                <w:sz w:val="20"/>
                <w:szCs w:val="20"/>
              </w:rPr>
            </w:pPr>
          </w:p>
        </w:tc>
        <w:tc>
          <w:tcPr>
            <w:tcW w:w="1627" w:type="dxa"/>
            <w:shd w:val="clear" w:color="auto" w:fill="auto"/>
          </w:tcPr>
          <w:p w14:paraId="5934AD6C" w14:textId="2596F30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Promover a Educação Alimentar e Nutricional para todos envolvidos na área hospitalar</w:t>
            </w:r>
            <w:r w:rsidR="00F03D40">
              <w:rPr>
                <w:rFonts w:ascii="Times New Roman" w:hAnsi="Times New Roman" w:cs="Times New Roman"/>
                <w:sz w:val="20"/>
                <w:szCs w:val="20"/>
              </w:rPr>
              <w:t>.</w:t>
            </w:r>
          </w:p>
        </w:tc>
        <w:tc>
          <w:tcPr>
            <w:tcW w:w="1794" w:type="dxa"/>
            <w:shd w:val="clear" w:color="auto" w:fill="auto"/>
          </w:tcPr>
          <w:p w14:paraId="54EDED9D"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Recurso próprio</w:t>
            </w:r>
          </w:p>
        </w:tc>
        <w:tc>
          <w:tcPr>
            <w:tcW w:w="1882" w:type="dxa"/>
            <w:shd w:val="clear" w:color="auto" w:fill="auto"/>
          </w:tcPr>
          <w:p w14:paraId="46C170A8" w14:textId="24569748" w:rsidR="00584C76" w:rsidRDefault="00D25943">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092" w:type="dxa"/>
            <w:shd w:val="clear" w:color="auto" w:fill="auto"/>
          </w:tcPr>
          <w:p w14:paraId="060BC7F5" w14:textId="77777777" w:rsidR="00584C76" w:rsidRDefault="00584C76">
            <w:pPr>
              <w:spacing w:after="0" w:line="240" w:lineRule="auto"/>
              <w:rPr>
                <w:rFonts w:ascii="Times New Roman" w:hAnsi="Times New Roman" w:cs="Times New Roman"/>
                <w:sz w:val="20"/>
                <w:szCs w:val="20"/>
              </w:rPr>
            </w:pPr>
          </w:p>
        </w:tc>
      </w:tr>
    </w:tbl>
    <w:p w14:paraId="29752826" w14:textId="77777777" w:rsidR="00584C76" w:rsidRDefault="00584C76">
      <w:pPr>
        <w:rPr>
          <w:rFonts w:ascii="Times New Roman" w:hAnsi="Times New Roman" w:cs="Times New Roman"/>
          <w:b/>
          <w:sz w:val="24"/>
          <w:szCs w:val="24"/>
        </w:rPr>
      </w:pPr>
    </w:p>
    <w:p w14:paraId="0E920A6E" w14:textId="45CEEA6E" w:rsidR="00584C76" w:rsidRDefault="00633145">
      <w:pPr>
        <w:pStyle w:val="Standard"/>
        <w:spacing w:before="240"/>
        <w:contextualSpacing/>
        <w:jc w:val="both"/>
        <w:rPr>
          <w:rFonts w:ascii="Times New Roman" w:hAnsi="Times New Roman" w:cs="Times New Roman"/>
          <w:b/>
          <w:sz w:val="24"/>
          <w:szCs w:val="24"/>
        </w:rPr>
      </w:pPr>
      <w:bookmarkStart w:id="11" w:name="_Hlk141447824"/>
      <w:r>
        <w:rPr>
          <w:rFonts w:ascii="Times New Roman" w:hAnsi="Times New Roman" w:cs="Times New Roman"/>
          <w:b/>
          <w:sz w:val="24"/>
          <w:szCs w:val="24"/>
        </w:rPr>
        <w:t xml:space="preserve">DIRETRIZ 6 </w:t>
      </w:r>
      <w:r w:rsidR="00685AE3">
        <w:rPr>
          <w:rFonts w:ascii="Times New Roman" w:hAnsi="Times New Roman" w:cs="Times New Roman"/>
          <w:b/>
          <w:sz w:val="24"/>
          <w:szCs w:val="24"/>
        </w:rPr>
        <w:t>– MONITORAMENTO</w:t>
      </w:r>
      <w:r>
        <w:rPr>
          <w:rFonts w:ascii="Times New Roman" w:hAnsi="Times New Roman" w:cs="Times New Roman"/>
          <w:b/>
          <w:sz w:val="24"/>
          <w:szCs w:val="24"/>
        </w:rPr>
        <w:t xml:space="preserve"> DA REALIZAÇÃO DO DIREITO HUMANO À ALIMENTAÇÃO ADEQUADA.</w:t>
      </w:r>
    </w:p>
    <w:tbl>
      <w:tblPr>
        <w:tblStyle w:val="Tabelacomgrade"/>
        <w:tblW w:w="14000" w:type="dxa"/>
        <w:tblLook w:val="04A0" w:firstRow="1" w:lastRow="0" w:firstColumn="1" w:lastColumn="0" w:noHBand="0" w:noVBand="1"/>
      </w:tblPr>
      <w:tblGrid>
        <w:gridCol w:w="2094"/>
        <w:gridCol w:w="1559"/>
        <w:gridCol w:w="3119"/>
        <w:gridCol w:w="1560"/>
        <w:gridCol w:w="1842"/>
        <w:gridCol w:w="1560"/>
        <w:gridCol w:w="2266"/>
      </w:tblGrid>
      <w:tr w:rsidR="00584C76" w14:paraId="1D57A5C5" w14:textId="77777777" w:rsidTr="00E77CD7">
        <w:tc>
          <w:tcPr>
            <w:tcW w:w="2094" w:type="dxa"/>
            <w:shd w:val="clear" w:color="auto" w:fill="auto"/>
          </w:tcPr>
          <w:p w14:paraId="13A6E28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044CE9E1"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559" w:type="dxa"/>
            <w:shd w:val="clear" w:color="auto" w:fill="auto"/>
          </w:tcPr>
          <w:p w14:paraId="15B4FCE3"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Indicadores</w:t>
            </w:r>
          </w:p>
        </w:tc>
        <w:tc>
          <w:tcPr>
            <w:tcW w:w="3119" w:type="dxa"/>
            <w:shd w:val="clear" w:color="auto" w:fill="auto"/>
          </w:tcPr>
          <w:p w14:paraId="5B564104"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560" w:type="dxa"/>
            <w:shd w:val="clear" w:color="auto" w:fill="auto"/>
          </w:tcPr>
          <w:p w14:paraId="17092B45"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42" w:type="dxa"/>
            <w:shd w:val="clear" w:color="auto" w:fill="auto"/>
          </w:tcPr>
          <w:p w14:paraId="55CDB05C"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560" w:type="dxa"/>
            <w:shd w:val="clear" w:color="auto" w:fill="auto"/>
          </w:tcPr>
          <w:p w14:paraId="4EF39F66"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266" w:type="dxa"/>
            <w:shd w:val="clear" w:color="auto" w:fill="auto"/>
          </w:tcPr>
          <w:p w14:paraId="7336EE0F" w14:textId="77777777" w:rsidR="00584C76" w:rsidRDefault="0063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584C76" w14:paraId="07A1C5A2" w14:textId="77777777" w:rsidTr="00E77CD7">
        <w:tc>
          <w:tcPr>
            <w:tcW w:w="2094" w:type="dxa"/>
            <w:shd w:val="clear" w:color="auto" w:fill="auto"/>
          </w:tcPr>
          <w:p w14:paraId="467F34D5" w14:textId="1FEDB83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Acompanhamento do estado nutricional dos usuários das Unidades </w:t>
            </w:r>
            <w:r>
              <w:rPr>
                <w:rFonts w:ascii="Times New Roman" w:hAnsi="Times New Roman" w:cs="Times New Roman"/>
                <w:sz w:val="20"/>
                <w:szCs w:val="20"/>
              </w:rPr>
              <w:lastRenderedPageBreak/>
              <w:t>Básicas de Saúde (UBS)</w:t>
            </w:r>
            <w:r w:rsidR="00EF7570">
              <w:rPr>
                <w:rFonts w:ascii="Times New Roman" w:hAnsi="Times New Roman" w:cs="Times New Roman"/>
                <w:sz w:val="20"/>
                <w:szCs w:val="20"/>
              </w:rPr>
              <w:t>.</w:t>
            </w:r>
          </w:p>
        </w:tc>
        <w:tc>
          <w:tcPr>
            <w:tcW w:w="1559" w:type="dxa"/>
            <w:shd w:val="clear" w:color="auto" w:fill="auto"/>
          </w:tcPr>
          <w:p w14:paraId="191AA70C"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Estado nutricional dos usuários</w:t>
            </w:r>
          </w:p>
        </w:tc>
        <w:tc>
          <w:tcPr>
            <w:tcW w:w="3119" w:type="dxa"/>
            <w:shd w:val="clear" w:color="auto" w:fill="auto"/>
          </w:tcPr>
          <w:p w14:paraId="2E873EC4" w14:textId="7DC0172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Analisar permanentemente a situação nutricional dos usuários das </w:t>
            </w:r>
            <w:proofErr w:type="spellStart"/>
            <w:r>
              <w:rPr>
                <w:rFonts w:ascii="Times New Roman" w:hAnsi="Times New Roman" w:cs="Times New Roman"/>
                <w:sz w:val="20"/>
                <w:szCs w:val="20"/>
              </w:rPr>
              <w:t>UB´s</w:t>
            </w:r>
            <w:proofErr w:type="spellEnd"/>
            <w:r w:rsidR="00EF7570">
              <w:rPr>
                <w:rFonts w:ascii="Times New Roman" w:hAnsi="Times New Roman" w:cs="Times New Roman"/>
                <w:sz w:val="20"/>
                <w:szCs w:val="20"/>
              </w:rPr>
              <w:t>;</w:t>
            </w:r>
          </w:p>
          <w:p w14:paraId="157FC304" w14:textId="4D4412F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Realizar territorialização através do diagnóstico nutricional</w:t>
            </w:r>
            <w:r w:rsidR="00EF7570">
              <w:rPr>
                <w:rFonts w:ascii="Times New Roman" w:hAnsi="Times New Roman" w:cs="Times New Roman"/>
                <w:sz w:val="20"/>
                <w:szCs w:val="20"/>
              </w:rPr>
              <w:t>;</w:t>
            </w:r>
          </w:p>
          <w:p w14:paraId="616933D0" w14:textId="4798A71C"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nutricional individual e coletivo</w:t>
            </w:r>
            <w:r w:rsidR="00EF7570">
              <w:rPr>
                <w:rFonts w:ascii="Times New Roman" w:hAnsi="Times New Roman" w:cs="Times New Roman"/>
                <w:sz w:val="20"/>
                <w:szCs w:val="20"/>
              </w:rPr>
              <w:t>;</w:t>
            </w:r>
          </w:p>
          <w:p w14:paraId="1BF597B8" w14:textId="464FB00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Fomentar o planejamento e organização de ações para enfrentamento dos agravos nutricionais identificados</w:t>
            </w:r>
            <w:r w:rsidR="00EF7570">
              <w:rPr>
                <w:rFonts w:ascii="Times New Roman" w:hAnsi="Times New Roman" w:cs="Times New Roman"/>
                <w:sz w:val="20"/>
                <w:szCs w:val="20"/>
              </w:rPr>
              <w:t>;</w:t>
            </w:r>
          </w:p>
          <w:p w14:paraId="37CA2990" w14:textId="7A216BC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Subsidiar o aprimoramento da política e ações de SAN e de saúde</w:t>
            </w:r>
            <w:r w:rsidR="00EF7570">
              <w:rPr>
                <w:rFonts w:ascii="Times New Roman" w:hAnsi="Times New Roman" w:cs="Times New Roman"/>
                <w:sz w:val="20"/>
                <w:szCs w:val="20"/>
              </w:rPr>
              <w:t>.</w:t>
            </w:r>
          </w:p>
        </w:tc>
        <w:tc>
          <w:tcPr>
            <w:tcW w:w="1560" w:type="dxa"/>
            <w:shd w:val="clear" w:color="auto" w:fill="auto"/>
          </w:tcPr>
          <w:p w14:paraId="61A94A3C" w14:textId="6F30FD65"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Realizar avaliação </w:t>
            </w:r>
            <w:r>
              <w:rPr>
                <w:rFonts w:ascii="Times New Roman" w:hAnsi="Times New Roman" w:cs="Times New Roman"/>
                <w:sz w:val="20"/>
                <w:szCs w:val="20"/>
              </w:rPr>
              <w:lastRenderedPageBreak/>
              <w:t xml:space="preserve">nutricional em 100% das </w:t>
            </w:r>
            <w:proofErr w:type="spellStart"/>
            <w:r>
              <w:rPr>
                <w:rFonts w:ascii="Times New Roman" w:hAnsi="Times New Roman" w:cs="Times New Roman"/>
                <w:sz w:val="20"/>
                <w:szCs w:val="20"/>
              </w:rPr>
              <w:t>UB´s</w:t>
            </w:r>
            <w:proofErr w:type="spellEnd"/>
            <w:r w:rsidR="00EF7570">
              <w:rPr>
                <w:rFonts w:ascii="Times New Roman" w:hAnsi="Times New Roman" w:cs="Times New Roman"/>
                <w:sz w:val="20"/>
                <w:szCs w:val="20"/>
              </w:rPr>
              <w:t>.</w:t>
            </w:r>
          </w:p>
        </w:tc>
        <w:tc>
          <w:tcPr>
            <w:tcW w:w="1842" w:type="dxa"/>
            <w:shd w:val="clear" w:color="auto" w:fill="auto"/>
          </w:tcPr>
          <w:p w14:paraId="3691C03B"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Financiamento do SUS – bloco de Atenção Básica</w:t>
            </w:r>
          </w:p>
        </w:tc>
        <w:tc>
          <w:tcPr>
            <w:tcW w:w="1560" w:type="dxa"/>
            <w:shd w:val="clear" w:color="auto" w:fill="auto"/>
          </w:tcPr>
          <w:p w14:paraId="10886882"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tc>
        <w:tc>
          <w:tcPr>
            <w:tcW w:w="2266" w:type="dxa"/>
            <w:shd w:val="clear" w:color="auto" w:fill="auto"/>
          </w:tcPr>
          <w:p w14:paraId="5C1E0B3B" w14:textId="77777777" w:rsidR="00584C76" w:rsidRDefault="006331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bookmarkEnd w:id="11"/>
      <w:tr w:rsidR="00584C76" w14:paraId="42ED99CD" w14:textId="77777777" w:rsidTr="00E77CD7">
        <w:tc>
          <w:tcPr>
            <w:tcW w:w="2094" w:type="dxa"/>
            <w:shd w:val="clear" w:color="auto" w:fill="auto"/>
          </w:tcPr>
          <w:p w14:paraId="64277A3E" w14:textId="35ACFA6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Acompanhamento do estado nutricional e avaliação do consumo alimentar dos escolares da Rede Municipal de Ensino, através do </w:t>
            </w:r>
            <w:r w:rsidR="00E77CD7">
              <w:rPr>
                <w:rFonts w:ascii="Times New Roman" w:hAnsi="Times New Roman" w:cs="Times New Roman"/>
                <w:sz w:val="20"/>
                <w:szCs w:val="20"/>
              </w:rPr>
              <w:t>Crescer Saudável, Programa vinculado ao PSE.</w:t>
            </w:r>
          </w:p>
        </w:tc>
        <w:tc>
          <w:tcPr>
            <w:tcW w:w="1559" w:type="dxa"/>
            <w:shd w:val="clear" w:color="auto" w:fill="auto"/>
          </w:tcPr>
          <w:p w14:paraId="598984AC" w14:textId="472896B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Estado nutricional dos escolares</w:t>
            </w:r>
            <w:r w:rsidR="008E1304">
              <w:rPr>
                <w:rFonts w:ascii="Times New Roman" w:hAnsi="Times New Roman" w:cs="Times New Roman"/>
                <w:sz w:val="20"/>
                <w:szCs w:val="20"/>
              </w:rPr>
              <w:t>;</w:t>
            </w:r>
          </w:p>
          <w:p w14:paraId="0BB3A6C2" w14:textId="77777777" w:rsidR="00584C76" w:rsidRDefault="00584C76">
            <w:pPr>
              <w:spacing w:after="0" w:line="240" w:lineRule="auto"/>
              <w:rPr>
                <w:rFonts w:ascii="Times New Roman" w:hAnsi="Times New Roman" w:cs="Times New Roman"/>
                <w:sz w:val="20"/>
                <w:szCs w:val="20"/>
              </w:rPr>
            </w:pPr>
          </w:p>
          <w:p w14:paraId="06112604" w14:textId="7B2BA19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Perfil do consumo alimentar dos escolares</w:t>
            </w:r>
            <w:r w:rsidR="008E1304">
              <w:rPr>
                <w:rFonts w:ascii="Times New Roman" w:hAnsi="Times New Roman" w:cs="Times New Roman"/>
                <w:sz w:val="20"/>
                <w:szCs w:val="20"/>
              </w:rPr>
              <w:t>;</w:t>
            </w:r>
          </w:p>
          <w:p w14:paraId="5AEC0A25" w14:textId="77777777" w:rsidR="00584C76" w:rsidRDefault="00584C76">
            <w:pPr>
              <w:spacing w:after="0" w:line="240" w:lineRule="auto"/>
              <w:rPr>
                <w:rFonts w:ascii="Times New Roman" w:hAnsi="Times New Roman" w:cs="Times New Roman"/>
                <w:sz w:val="20"/>
                <w:szCs w:val="20"/>
              </w:rPr>
            </w:pPr>
          </w:p>
          <w:p w14:paraId="2C4E0B1A" w14:textId="53E2B190"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de escolas municipais</w:t>
            </w:r>
            <w:r w:rsidR="008E1304">
              <w:rPr>
                <w:rFonts w:ascii="Times New Roman" w:hAnsi="Times New Roman" w:cs="Times New Roman"/>
                <w:sz w:val="20"/>
                <w:szCs w:val="20"/>
              </w:rPr>
              <w:t>.</w:t>
            </w:r>
          </w:p>
        </w:tc>
        <w:tc>
          <w:tcPr>
            <w:tcW w:w="3119" w:type="dxa"/>
            <w:shd w:val="clear" w:color="auto" w:fill="auto"/>
          </w:tcPr>
          <w:p w14:paraId="490CC03B" w14:textId="5975285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Garantir o acesso dos escolares à rede de serviços públicos de saúde</w:t>
            </w:r>
            <w:r w:rsidR="00EF7570">
              <w:rPr>
                <w:rFonts w:ascii="Times New Roman" w:hAnsi="Times New Roman" w:cs="Times New Roman"/>
                <w:sz w:val="20"/>
                <w:szCs w:val="20"/>
              </w:rPr>
              <w:t>;</w:t>
            </w:r>
          </w:p>
          <w:p w14:paraId="093784D5" w14:textId="3953C3D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da situação nutricional dos escolares</w:t>
            </w:r>
            <w:r w:rsidR="008E1304">
              <w:rPr>
                <w:rFonts w:ascii="Times New Roman" w:hAnsi="Times New Roman" w:cs="Times New Roman"/>
                <w:sz w:val="20"/>
                <w:szCs w:val="20"/>
              </w:rPr>
              <w:t>;</w:t>
            </w:r>
          </w:p>
          <w:p w14:paraId="31EF9A59" w14:textId="5D8CCB5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o levantamento do perfil do consumo alimentar dos escolares</w:t>
            </w:r>
            <w:r w:rsidR="008E1304">
              <w:rPr>
                <w:rFonts w:ascii="Times New Roman" w:hAnsi="Times New Roman" w:cs="Times New Roman"/>
                <w:sz w:val="20"/>
                <w:szCs w:val="20"/>
              </w:rPr>
              <w:t>;</w:t>
            </w:r>
          </w:p>
          <w:p w14:paraId="5001204C" w14:textId="7D61F0A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Analisar permanentemente a situação nutricional dos escolares</w:t>
            </w:r>
            <w:r w:rsidR="008E1304">
              <w:rPr>
                <w:rFonts w:ascii="Times New Roman" w:hAnsi="Times New Roman" w:cs="Times New Roman"/>
                <w:sz w:val="20"/>
                <w:szCs w:val="20"/>
              </w:rPr>
              <w:t>;</w:t>
            </w:r>
          </w:p>
          <w:p w14:paraId="5640E6E3" w14:textId="315ABA1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Compartilhar os resultados do Programa com diferentes setores envolvidos</w:t>
            </w:r>
            <w:r w:rsidR="008E1304">
              <w:rPr>
                <w:rFonts w:ascii="Times New Roman" w:hAnsi="Times New Roman" w:cs="Times New Roman"/>
                <w:sz w:val="20"/>
                <w:szCs w:val="20"/>
              </w:rPr>
              <w:t>;</w:t>
            </w:r>
          </w:p>
          <w:p w14:paraId="12E68628" w14:textId="00A11863"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Fomentar o planejamento e organização de ações para o enfrentamento dos agravos nutricionais identificados</w:t>
            </w:r>
            <w:r w:rsidR="008E1304">
              <w:rPr>
                <w:rFonts w:ascii="Times New Roman" w:hAnsi="Times New Roman" w:cs="Times New Roman"/>
                <w:sz w:val="20"/>
                <w:szCs w:val="20"/>
              </w:rPr>
              <w:t>;</w:t>
            </w:r>
          </w:p>
          <w:p w14:paraId="30B57164" w14:textId="3F314B4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Favorecer, a longo prazo, a redução de problemas crônicos de saúde decorrentes da má alimentação</w:t>
            </w:r>
            <w:r w:rsidR="008E1304">
              <w:rPr>
                <w:rFonts w:ascii="Times New Roman" w:hAnsi="Times New Roman" w:cs="Times New Roman"/>
                <w:sz w:val="20"/>
                <w:szCs w:val="20"/>
              </w:rPr>
              <w:t>;</w:t>
            </w:r>
          </w:p>
          <w:p w14:paraId="3BCBE065" w14:textId="6120ECC8"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Subsidiar o aprimoramento da política e ações de SAN e de Saúde</w:t>
            </w:r>
            <w:r w:rsidR="008E1304">
              <w:rPr>
                <w:rFonts w:ascii="Times New Roman" w:hAnsi="Times New Roman" w:cs="Times New Roman"/>
                <w:sz w:val="20"/>
                <w:szCs w:val="20"/>
              </w:rPr>
              <w:t>.</w:t>
            </w:r>
          </w:p>
          <w:p w14:paraId="176C5F15" w14:textId="77777777" w:rsidR="00584C76" w:rsidRDefault="00584C76">
            <w:pPr>
              <w:spacing w:after="0" w:line="240" w:lineRule="auto"/>
              <w:rPr>
                <w:rFonts w:ascii="Times New Roman" w:hAnsi="Times New Roman" w:cs="Times New Roman"/>
                <w:sz w:val="20"/>
                <w:szCs w:val="20"/>
              </w:rPr>
            </w:pPr>
          </w:p>
        </w:tc>
        <w:tc>
          <w:tcPr>
            <w:tcW w:w="1560" w:type="dxa"/>
            <w:shd w:val="clear" w:color="auto" w:fill="auto"/>
          </w:tcPr>
          <w:p w14:paraId="33885AAF" w14:textId="457603C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Realizar avaliação nutricional em 100% dos </w:t>
            </w:r>
            <w:proofErr w:type="spellStart"/>
            <w:r>
              <w:rPr>
                <w:rFonts w:ascii="Times New Roman" w:hAnsi="Times New Roman" w:cs="Times New Roman"/>
                <w:sz w:val="20"/>
                <w:szCs w:val="20"/>
              </w:rPr>
              <w:t>Cmeis</w:t>
            </w:r>
            <w:proofErr w:type="spellEnd"/>
            <w:r>
              <w:rPr>
                <w:rFonts w:ascii="Times New Roman" w:hAnsi="Times New Roman" w:cs="Times New Roman"/>
                <w:sz w:val="20"/>
                <w:szCs w:val="20"/>
              </w:rPr>
              <w:t xml:space="preserve"> e escolas municipais</w:t>
            </w:r>
            <w:r w:rsidR="00EF7570">
              <w:rPr>
                <w:rFonts w:ascii="Times New Roman" w:hAnsi="Times New Roman" w:cs="Times New Roman"/>
                <w:sz w:val="20"/>
                <w:szCs w:val="20"/>
              </w:rPr>
              <w:t>;</w:t>
            </w:r>
          </w:p>
          <w:p w14:paraId="110BABF1" w14:textId="77777777" w:rsidR="00584C76" w:rsidRDefault="00584C76">
            <w:pPr>
              <w:spacing w:after="0" w:line="240" w:lineRule="auto"/>
              <w:rPr>
                <w:rFonts w:ascii="Times New Roman" w:hAnsi="Times New Roman" w:cs="Times New Roman"/>
                <w:sz w:val="20"/>
                <w:szCs w:val="20"/>
              </w:rPr>
            </w:pPr>
          </w:p>
          <w:p w14:paraId="07CFF127" w14:textId="5B7CAFE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avaliação do consumo alimentar em 100% das escolas municipais</w:t>
            </w:r>
            <w:r w:rsidR="00EF7570">
              <w:rPr>
                <w:rFonts w:ascii="Times New Roman" w:hAnsi="Times New Roman" w:cs="Times New Roman"/>
                <w:sz w:val="20"/>
                <w:szCs w:val="20"/>
              </w:rPr>
              <w:t>.</w:t>
            </w:r>
          </w:p>
        </w:tc>
        <w:tc>
          <w:tcPr>
            <w:tcW w:w="1842" w:type="dxa"/>
            <w:shd w:val="clear" w:color="auto" w:fill="auto"/>
          </w:tcPr>
          <w:p w14:paraId="4F632C46"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Financiamento do SUS – bloco de Atenção Básica</w:t>
            </w:r>
          </w:p>
          <w:p w14:paraId="2AA661BB" w14:textId="77777777" w:rsidR="00584C76" w:rsidRDefault="00584C76">
            <w:pPr>
              <w:spacing w:after="0" w:line="240" w:lineRule="auto"/>
              <w:rPr>
                <w:rFonts w:ascii="Times New Roman" w:hAnsi="Times New Roman" w:cs="Times New Roman"/>
                <w:sz w:val="20"/>
                <w:szCs w:val="20"/>
              </w:rPr>
            </w:pPr>
          </w:p>
          <w:p w14:paraId="4C0016C7"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IGD</w:t>
            </w:r>
          </w:p>
        </w:tc>
        <w:tc>
          <w:tcPr>
            <w:tcW w:w="1560" w:type="dxa"/>
            <w:shd w:val="clear" w:color="auto" w:fill="auto"/>
          </w:tcPr>
          <w:p w14:paraId="3A76B3F3"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p w14:paraId="76E23B14" w14:textId="77777777" w:rsidR="00584C76" w:rsidRDefault="00584C76">
            <w:pPr>
              <w:spacing w:after="0" w:line="240" w:lineRule="auto"/>
              <w:rPr>
                <w:rFonts w:ascii="Times New Roman" w:hAnsi="Times New Roman" w:cs="Times New Roman"/>
                <w:sz w:val="20"/>
                <w:szCs w:val="20"/>
              </w:rPr>
            </w:pPr>
          </w:p>
          <w:p w14:paraId="60016B3F"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p w14:paraId="317C28D4" w14:textId="77777777" w:rsidR="00584C76" w:rsidRDefault="00584C76">
            <w:pPr>
              <w:spacing w:after="0" w:line="240" w:lineRule="auto"/>
              <w:rPr>
                <w:rFonts w:ascii="Times New Roman" w:hAnsi="Times New Roman" w:cs="Times New Roman"/>
                <w:sz w:val="20"/>
                <w:szCs w:val="20"/>
              </w:rPr>
            </w:pPr>
          </w:p>
          <w:p w14:paraId="033717CC"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Assistência Social</w:t>
            </w:r>
          </w:p>
        </w:tc>
        <w:tc>
          <w:tcPr>
            <w:tcW w:w="2266" w:type="dxa"/>
            <w:shd w:val="clear" w:color="auto" w:fill="auto"/>
          </w:tcPr>
          <w:p w14:paraId="7398AB39" w14:textId="77777777" w:rsidR="00584C76" w:rsidRDefault="00584C76">
            <w:pPr>
              <w:spacing w:after="0" w:line="240" w:lineRule="auto"/>
              <w:rPr>
                <w:rFonts w:ascii="Times New Roman" w:hAnsi="Times New Roman" w:cs="Times New Roman"/>
                <w:sz w:val="24"/>
                <w:szCs w:val="24"/>
              </w:rPr>
            </w:pPr>
          </w:p>
        </w:tc>
      </w:tr>
      <w:tr w:rsidR="00584C76" w14:paraId="4A9C9F3E" w14:textId="77777777" w:rsidTr="00E77CD7">
        <w:tc>
          <w:tcPr>
            <w:tcW w:w="2094" w:type="dxa"/>
            <w:shd w:val="clear" w:color="auto" w:fill="auto"/>
          </w:tcPr>
          <w:p w14:paraId="30323433" w14:textId="2A164E2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Desenvolvimento do Programa Saúde na Escola (PSE)</w:t>
            </w:r>
            <w:r w:rsidR="008E1304">
              <w:rPr>
                <w:rFonts w:ascii="Times New Roman" w:hAnsi="Times New Roman" w:cs="Times New Roman"/>
                <w:sz w:val="20"/>
                <w:szCs w:val="20"/>
              </w:rPr>
              <w:t>.</w:t>
            </w:r>
          </w:p>
        </w:tc>
        <w:tc>
          <w:tcPr>
            <w:tcW w:w="1559" w:type="dxa"/>
            <w:shd w:val="clear" w:color="auto" w:fill="auto"/>
          </w:tcPr>
          <w:p w14:paraId="1109637E" w14:textId="34C203D8"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Estado nutricional dos escolares</w:t>
            </w:r>
            <w:r w:rsidR="008E1304">
              <w:rPr>
                <w:rFonts w:ascii="Times New Roman" w:hAnsi="Times New Roman" w:cs="Times New Roman"/>
                <w:sz w:val="20"/>
                <w:szCs w:val="20"/>
              </w:rPr>
              <w:t>;</w:t>
            </w:r>
          </w:p>
          <w:p w14:paraId="303A9FE2" w14:textId="77777777" w:rsidR="00584C76" w:rsidRDefault="00584C76">
            <w:pPr>
              <w:spacing w:after="0" w:line="240" w:lineRule="auto"/>
              <w:rPr>
                <w:rFonts w:ascii="Times New Roman" w:hAnsi="Times New Roman" w:cs="Times New Roman"/>
                <w:sz w:val="20"/>
                <w:szCs w:val="20"/>
              </w:rPr>
            </w:pPr>
          </w:p>
          <w:p w14:paraId="5414630A" w14:textId="121A33BD"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Perfil do consumo alimentar dos escolares</w:t>
            </w:r>
            <w:r w:rsidR="008E1304">
              <w:rPr>
                <w:rFonts w:ascii="Times New Roman" w:hAnsi="Times New Roman" w:cs="Times New Roman"/>
                <w:sz w:val="20"/>
                <w:szCs w:val="20"/>
              </w:rPr>
              <w:t>;</w:t>
            </w:r>
          </w:p>
          <w:p w14:paraId="2D284A7B" w14:textId="77777777" w:rsidR="00584C76" w:rsidRDefault="00584C76">
            <w:pPr>
              <w:spacing w:after="0" w:line="240" w:lineRule="auto"/>
              <w:rPr>
                <w:rFonts w:ascii="Times New Roman" w:hAnsi="Times New Roman" w:cs="Times New Roman"/>
                <w:sz w:val="20"/>
                <w:szCs w:val="20"/>
              </w:rPr>
            </w:pPr>
          </w:p>
          <w:p w14:paraId="7DBE0DF9" w14:textId="2AC2ED24"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de escolas municipais</w:t>
            </w:r>
            <w:r w:rsidR="008E1304">
              <w:rPr>
                <w:rFonts w:ascii="Times New Roman" w:hAnsi="Times New Roman" w:cs="Times New Roman"/>
                <w:sz w:val="20"/>
                <w:szCs w:val="20"/>
              </w:rPr>
              <w:t>.</w:t>
            </w:r>
          </w:p>
        </w:tc>
        <w:tc>
          <w:tcPr>
            <w:tcW w:w="3119" w:type="dxa"/>
            <w:shd w:val="clear" w:color="auto" w:fill="auto"/>
          </w:tcPr>
          <w:p w14:paraId="7F2AF99F" w14:textId="3AC2B276"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Garantir o acesso dos escolares à rede de serviços públicos de saúde</w:t>
            </w:r>
            <w:r w:rsidR="008E1304">
              <w:rPr>
                <w:rFonts w:ascii="Times New Roman" w:hAnsi="Times New Roman" w:cs="Times New Roman"/>
                <w:sz w:val="20"/>
                <w:szCs w:val="20"/>
              </w:rPr>
              <w:t>;</w:t>
            </w:r>
          </w:p>
          <w:p w14:paraId="2EB745D2" w14:textId="5A4527D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da situação nutricional dos escolares</w:t>
            </w:r>
            <w:r w:rsidR="008E1304">
              <w:rPr>
                <w:rFonts w:ascii="Times New Roman" w:hAnsi="Times New Roman" w:cs="Times New Roman"/>
                <w:sz w:val="20"/>
                <w:szCs w:val="20"/>
              </w:rPr>
              <w:t>;</w:t>
            </w:r>
          </w:p>
          <w:p w14:paraId="47FE42E9" w14:textId="123F8AF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Realizar o levantamento do perfil do consumo alimentar dos escolares</w:t>
            </w:r>
            <w:r w:rsidR="008E1304">
              <w:rPr>
                <w:rFonts w:ascii="Times New Roman" w:hAnsi="Times New Roman" w:cs="Times New Roman"/>
                <w:sz w:val="20"/>
                <w:szCs w:val="20"/>
              </w:rPr>
              <w:t>;</w:t>
            </w:r>
          </w:p>
          <w:p w14:paraId="0059B246" w14:textId="1310358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Analisar permanentemente a situação nutricional dos escolares</w:t>
            </w:r>
            <w:r w:rsidR="008E1304">
              <w:rPr>
                <w:rFonts w:ascii="Times New Roman" w:hAnsi="Times New Roman" w:cs="Times New Roman"/>
                <w:sz w:val="20"/>
                <w:szCs w:val="20"/>
              </w:rPr>
              <w:t>;</w:t>
            </w:r>
          </w:p>
          <w:p w14:paraId="0C18E1CD" w14:textId="7A573188"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nutricional individual e coletivo dos escolares</w:t>
            </w:r>
            <w:r w:rsidR="005F05DC">
              <w:rPr>
                <w:rFonts w:ascii="Times New Roman" w:hAnsi="Times New Roman" w:cs="Times New Roman"/>
                <w:sz w:val="20"/>
                <w:szCs w:val="20"/>
              </w:rPr>
              <w:t>;</w:t>
            </w:r>
          </w:p>
          <w:p w14:paraId="319B3C0F" w14:textId="7E143AD2"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Compartilhar os resultados do Programa com os diferentes setores envolvidos</w:t>
            </w:r>
            <w:r w:rsidR="005F05DC">
              <w:rPr>
                <w:rFonts w:ascii="Times New Roman" w:hAnsi="Times New Roman" w:cs="Times New Roman"/>
                <w:sz w:val="20"/>
                <w:szCs w:val="20"/>
              </w:rPr>
              <w:t>;</w:t>
            </w:r>
          </w:p>
          <w:p w14:paraId="2B5BD159" w14:textId="6921736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Fomentar o planejamento e organização de ações para enfrentamento dos agravos nutricionais identificados</w:t>
            </w:r>
            <w:r w:rsidR="005F05DC">
              <w:rPr>
                <w:rFonts w:ascii="Times New Roman" w:hAnsi="Times New Roman" w:cs="Times New Roman"/>
                <w:sz w:val="20"/>
                <w:szCs w:val="20"/>
              </w:rPr>
              <w:t>;</w:t>
            </w:r>
          </w:p>
          <w:p w14:paraId="7C7B1FFA" w14:textId="43557D5A"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Favorecer, a longo prazo, a redução de problemas crônicos de saúde decorrentes da má alimentação</w:t>
            </w:r>
            <w:r w:rsidR="005F05DC">
              <w:rPr>
                <w:rFonts w:ascii="Times New Roman" w:hAnsi="Times New Roman" w:cs="Times New Roman"/>
                <w:sz w:val="20"/>
                <w:szCs w:val="20"/>
              </w:rPr>
              <w:t>;</w:t>
            </w:r>
          </w:p>
          <w:p w14:paraId="1A86BDCF" w14:textId="5BF8441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Subsidiar o aprimoramento da política e ações de SAN e de </w:t>
            </w:r>
            <w:r w:rsidR="00E77CD7">
              <w:rPr>
                <w:rFonts w:ascii="Times New Roman" w:hAnsi="Times New Roman" w:cs="Times New Roman"/>
                <w:sz w:val="20"/>
                <w:szCs w:val="20"/>
              </w:rPr>
              <w:t>saúde</w:t>
            </w:r>
            <w:r w:rsidR="005F05DC">
              <w:rPr>
                <w:rFonts w:ascii="Times New Roman" w:hAnsi="Times New Roman" w:cs="Times New Roman"/>
                <w:sz w:val="20"/>
                <w:szCs w:val="20"/>
              </w:rPr>
              <w:t>;</w:t>
            </w:r>
            <w:r w:rsidR="00E77CD7">
              <w:rPr>
                <w:rFonts w:ascii="Times New Roman" w:hAnsi="Times New Roman" w:cs="Times New Roman"/>
                <w:sz w:val="20"/>
                <w:szCs w:val="20"/>
              </w:rPr>
              <w:t xml:space="preserve"> Estimular</w:t>
            </w:r>
            <w:r>
              <w:rPr>
                <w:rFonts w:ascii="Times New Roman" w:hAnsi="Times New Roman" w:cs="Times New Roman"/>
                <w:sz w:val="20"/>
                <w:szCs w:val="20"/>
              </w:rPr>
              <w:t xml:space="preserve"> a inclusão de temas referentes a promoção da saúde e da alimentação adequada e saudável no projeto pedagógico das instituições</w:t>
            </w:r>
            <w:r w:rsidR="005F05DC">
              <w:rPr>
                <w:rFonts w:ascii="Times New Roman" w:hAnsi="Times New Roman" w:cs="Times New Roman"/>
                <w:sz w:val="20"/>
                <w:szCs w:val="20"/>
              </w:rPr>
              <w:t>.</w:t>
            </w:r>
          </w:p>
        </w:tc>
        <w:tc>
          <w:tcPr>
            <w:tcW w:w="1560" w:type="dxa"/>
            <w:shd w:val="clear" w:color="auto" w:fill="auto"/>
          </w:tcPr>
          <w:p w14:paraId="3E2C735C" w14:textId="08E186F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Realizar avaliação nutricional em 100% dos </w:t>
            </w:r>
            <w:proofErr w:type="spellStart"/>
            <w:r>
              <w:rPr>
                <w:rFonts w:ascii="Times New Roman" w:hAnsi="Times New Roman" w:cs="Times New Roman"/>
                <w:sz w:val="20"/>
                <w:szCs w:val="20"/>
              </w:rPr>
              <w:lastRenderedPageBreak/>
              <w:t>Cmeis</w:t>
            </w:r>
            <w:proofErr w:type="spellEnd"/>
            <w:r>
              <w:rPr>
                <w:rFonts w:ascii="Times New Roman" w:hAnsi="Times New Roman" w:cs="Times New Roman"/>
                <w:sz w:val="20"/>
                <w:szCs w:val="20"/>
              </w:rPr>
              <w:t xml:space="preserve"> e escolas municipais</w:t>
            </w:r>
            <w:r w:rsidR="00D05C77">
              <w:rPr>
                <w:rFonts w:ascii="Times New Roman" w:hAnsi="Times New Roman" w:cs="Times New Roman"/>
                <w:sz w:val="20"/>
                <w:szCs w:val="20"/>
              </w:rPr>
              <w:t>;</w:t>
            </w:r>
          </w:p>
          <w:p w14:paraId="4A525D00" w14:textId="77777777" w:rsidR="00584C76" w:rsidRDefault="00584C76">
            <w:pPr>
              <w:spacing w:after="0" w:line="240" w:lineRule="auto"/>
              <w:rPr>
                <w:rFonts w:ascii="Times New Roman" w:hAnsi="Times New Roman" w:cs="Times New Roman"/>
                <w:sz w:val="20"/>
                <w:szCs w:val="20"/>
              </w:rPr>
            </w:pPr>
          </w:p>
          <w:p w14:paraId="54C694E7" w14:textId="4F0463A9"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Realizar avaliação do consumo alimentar em 100% das escolas municipais</w:t>
            </w:r>
            <w:r w:rsidR="00D05C77">
              <w:rPr>
                <w:rFonts w:ascii="Times New Roman" w:hAnsi="Times New Roman" w:cs="Times New Roman"/>
                <w:sz w:val="20"/>
                <w:szCs w:val="20"/>
              </w:rPr>
              <w:t>.</w:t>
            </w:r>
          </w:p>
          <w:p w14:paraId="614B3BD5" w14:textId="77777777" w:rsidR="00584C76" w:rsidRDefault="00584C76">
            <w:pPr>
              <w:spacing w:after="0" w:line="240" w:lineRule="auto"/>
              <w:rPr>
                <w:rFonts w:ascii="Times New Roman" w:hAnsi="Times New Roman" w:cs="Times New Roman"/>
                <w:sz w:val="20"/>
                <w:szCs w:val="20"/>
              </w:rPr>
            </w:pPr>
          </w:p>
        </w:tc>
        <w:tc>
          <w:tcPr>
            <w:tcW w:w="1842" w:type="dxa"/>
            <w:shd w:val="clear" w:color="auto" w:fill="auto"/>
          </w:tcPr>
          <w:p w14:paraId="1E433305"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Financiamento do SUS – bloco de Atenção Básica</w:t>
            </w:r>
          </w:p>
          <w:p w14:paraId="13091C16" w14:textId="77777777" w:rsidR="00584C76" w:rsidRDefault="00584C76">
            <w:pPr>
              <w:spacing w:after="0" w:line="240" w:lineRule="auto"/>
              <w:rPr>
                <w:rFonts w:ascii="Times New Roman" w:hAnsi="Times New Roman" w:cs="Times New Roman"/>
                <w:sz w:val="20"/>
                <w:szCs w:val="20"/>
              </w:rPr>
            </w:pPr>
          </w:p>
        </w:tc>
        <w:tc>
          <w:tcPr>
            <w:tcW w:w="1560" w:type="dxa"/>
            <w:shd w:val="clear" w:color="auto" w:fill="auto"/>
          </w:tcPr>
          <w:p w14:paraId="5F874697"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Secretaria Municipal de Saúde </w:t>
            </w:r>
          </w:p>
          <w:p w14:paraId="63ABFD73" w14:textId="77777777" w:rsidR="00584C76" w:rsidRDefault="00584C76">
            <w:pPr>
              <w:spacing w:after="0" w:line="240" w:lineRule="auto"/>
              <w:rPr>
                <w:rFonts w:ascii="Times New Roman" w:hAnsi="Times New Roman" w:cs="Times New Roman"/>
                <w:sz w:val="20"/>
                <w:szCs w:val="20"/>
              </w:rPr>
            </w:pPr>
          </w:p>
          <w:p w14:paraId="58270283"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Secretaria Municipal de Educação</w:t>
            </w:r>
          </w:p>
        </w:tc>
        <w:tc>
          <w:tcPr>
            <w:tcW w:w="2266" w:type="dxa"/>
            <w:shd w:val="clear" w:color="auto" w:fill="auto"/>
          </w:tcPr>
          <w:p w14:paraId="6B983E58" w14:textId="77777777" w:rsidR="00584C76" w:rsidRDefault="006331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584C76" w14:paraId="6304DD59" w14:textId="77777777" w:rsidTr="00E77CD7">
        <w:tc>
          <w:tcPr>
            <w:tcW w:w="2094" w:type="dxa"/>
            <w:shd w:val="clear" w:color="auto" w:fill="auto"/>
          </w:tcPr>
          <w:p w14:paraId="553DA23F" w14:textId="76703CBB"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Realização de visitas técnicas em todas as unidades escolares e instituições beneficiárias do PNAE</w:t>
            </w:r>
            <w:r w:rsidR="00D05C77">
              <w:rPr>
                <w:rFonts w:ascii="Times New Roman" w:hAnsi="Times New Roman" w:cs="Times New Roman"/>
                <w:sz w:val="20"/>
                <w:szCs w:val="20"/>
              </w:rPr>
              <w:t>.</w:t>
            </w:r>
          </w:p>
        </w:tc>
        <w:tc>
          <w:tcPr>
            <w:tcW w:w="1559" w:type="dxa"/>
            <w:shd w:val="clear" w:color="auto" w:fill="auto"/>
          </w:tcPr>
          <w:p w14:paraId="38861F8E" w14:textId="4AD6D92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Unidades beneficiárias do PNAE (Programa Nacional de Alimentação Escolar)</w:t>
            </w:r>
            <w:r w:rsidR="00D05C77">
              <w:rPr>
                <w:rFonts w:ascii="Times New Roman" w:hAnsi="Times New Roman" w:cs="Times New Roman"/>
                <w:sz w:val="20"/>
                <w:szCs w:val="20"/>
              </w:rPr>
              <w:t>.</w:t>
            </w:r>
          </w:p>
        </w:tc>
        <w:tc>
          <w:tcPr>
            <w:tcW w:w="3119" w:type="dxa"/>
            <w:shd w:val="clear" w:color="auto" w:fill="auto"/>
          </w:tcPr>
          <w:p w14:paraId="0C756E2B" w14:textId="77777777" w:rsidR="00584C76" w:rsidRDefault="00633145">
            <w:pPr>
              <w:tabs>
                <w:tab w:val="left" w:pos="284"/>
              </w:tabs>
              <w:contextualSpacing/>
              <w:jc w:val="both"/>
              <w:rPr>
                <w:rFonts w:ascii="Times New Roman" w:eastAsiaTheme="minorEastAsia" w:hAnsi="Times New Roman" w:cs="Times New Roman"/>
                <w:sz w:val="20"/>
                <w:szCs w:val="20"/>
                <w:lang w:eastAsia="pt-BR"/>
              </w:rPr>
            </w:pPr>
            <w:r>
              <w:rPr>
                <w:rFonts w:ascii="Times New Roman" w:eastAsiaTheme="minorEastAsia" w:hAnsi="Times New Roman" w:cs="Times New Roman"/>
                <w:sz w:val="20"/>
                <w:szCs w:val="20"/>
                <w:lang w:eastAsia="pt-BR"/>
              </w:rPr>
              <w:t>Orientar e supervisionar procedimentos dispostos no Manual de Boas Práticas, avaliando e atualizando os procedimentos operacionais padronizados sempre que necessário;</w:t>
            </w:r>
          </w:p>
          <w:p w14:paraId="10102A76" w14:textId="1C3FC6BB" w:rsidR="00584C76" w:rsidRDefault="00633145">
            <w:pPr>
              <w:tabs>
                <w:tab w:val="left" w:pos="284"/>
              </w:tabs>
              <w:contextualSpacing/>
              <w:jc w:val="both"/>
              <w:rPr>
                <w:rFonts w:ascii="Times New Roman" w:eastAsiaTheme="minorEastAsia" w:hAnsi="Times New Roman" w:cs="Times New Roman"/>
                <w:sz w:val="20"/>
                <w:szCs w:val="20"/>
                <w:lang w:eastAsia="pt-BR"/>
              </w:rPr>
            </w:pPr>
            <w:r>
              <w:rPr>
                <w:rFonts w:ascii="Times New Roman" w:eastAsiaTheme="minorEastAsia" w:hAnsi="Times New Roman" w:cs="Times New Roman"/>
                <w:sz w:val="20"/>
                <w:szCs w:val="20"/>
                <w:lang w:eastAsia="pt-BR"/>
              </w:rPr>
              <w:t xml:space="preserve">Participar do processo de licitação e da compra da agricultura familiar, dos processos de seleção, compra, armazenamento, produção e distribuição dos alimentos, zelando </w:t>
            </w:r>
            <w:r>
              <w:rPr>
                <w:rFonts w:ascii="Times New Roman" w:eastAsiaTheme="minorEastAsia" w:hAnsi="Times New Roman" w:cs="Times New Roman"/>
                <w:sz w:val="20"/>
                <w:szCs w:val="20"/>
                <w:lang w:eastAsia="pt-BR"/>
              </w:rPr>
              <w:lastRenderedPageBreak/>
              <w:t xml:space="preserve">pela qualidade dos produtos, observadas as boas </w:t>
            </w:r>
            <w:r w:rsidR="00E77CD7">
              <w:rPr>
                <w:rFonts w:ascii="Times New Roman" w:eastAsiaTheme="minorEastAsia" w:hAnsi="Times New Roman" w:cs="Times New Roman"/>
                <w:sz w:val="20"/>
                <w:szCs w:val="20"/>
                <w:lang w:eastAsia="pt-BR"/>
              </w:rPr>
              <w:t>práticas</w:t>
            </w:r>
            <w:r>
              <w:rPr>
                <w:rFonts w:ascii="Times New Roman" w:eastAsiaTheme="minorEastAsia" w:hAnsi="Times New Roman" w:cs="Times New Roman"/>
                <w:sz w:val="20"/>
                <w:szCs w:val="20"/>
                <w:lang w:eastAsia="pt-BR"/>
              </w:rPr>
              <w:t xml:space="preserve"> higiênicas e sanitárias;</w:t>
            </w:r>
          </w:p>
          <w:p w14:paraId="5739A53E" w14:textId="55B7A9A8" w:rsidR="00584C76" w:rsidRDefault="00633145">
            <w:pPr>
              <w:spacing w:after="0" w:line="240" w:lineRule="auto"/>
              <w:rPr>
                <w:rFonts w:ascii="Times New Roman" w:hAnsi="Times New Roman" w:cs="Times New Roman"/>
                <w:sz w:val="20"/>
                <w:szCs w:val="20"/>
              </w:rPr>
            </w:pPr>
            <w:r>
              <w:rPr>
                <w:rFonts w:ascii="Times New Roman" w:eastAsiaTheme="minorEastAsia" w:hAnsi="Times New Roman" w:cs="Times New Roman"/>
                <w:sz w:val="20"/>
                <w:szCs w:val="20"/>
                <w:lang w:eastAsia="pt-BR"/>
              </w:rPr>
              <w:t>Supervisionar a execução da adequação de instalações físicas, equipamentos e utensílios</w:t>
            </w:r>
            <w:r w:rsidR="00E77CD7">
              <w:rPr>
                <w:rFonts w:ascii="Times New Roman" w:eastAsiaTheme="minorEastAsia" w:hAnsi="Times New Roman" w:cs="Times New Roman"/>
                <w:sz w:val="20"/>
                <w:szCs w:val="20"/>
                <w:lang w:eastAsia="pt-BR"/>
              </w:rPr>
              <w:t>.</w:t>
            </w:r>
          </w:p>
        </w:tc>
        <w:tc>
          <w:tcPr>
            <w:tcW w:w="1560" w:type="dxa"/>
            <w:shd w:val="clear" w:color="auto" w:fill="auto"/>
          </w:tcPr>
          <w:p w14:paraId="59851416" w14:textId="2F568E4E"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Garantir a segurança alimentar das refeições oferecidas nas unidades escolares e instituições</w:t>
            </w:r>
            <w:r w:rsidR="00D05C77">
              <w:rPr>
                <w:rFonts w:ascii="Times New Roman" w:hAnsi="Times New Roman" w:cs="Times New Roman"/>
                <w:sz w:val="20"/>
                <w:szCs w:val="20"/>
              </w:rPr>
              <w:t>.</w:t>
            </w:r>
          </w:p>
        </w:tc>
        <w:tc>
          <w:tcPr>
            <w:tcW w:w="1842" w:type="dxa"/>
            <w:shd w:val="clear" w:color="auto" w:fill="auto"/>
          </w:tcPr>
          <w:p w14:paraId="616084A7"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tc>
        <w:tc>
          <w:tcPr>
            <w:tcW w:w="1560" w:type="dxa"/>
            <w:shd w:val="clear" w:color="auto" w:fill="auto"/>
          </w:tcPr>
          <w:p w14:paraId="4ECDF3C0" w14:textId="77777777" w:rsidR="00584C76" w:rsidRDefault="00633145">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tc>
        <w:tc>
          <w:tcPr>
            <w:tcW w:w="2266" w:type="dxa"/>
            <w:shd w:val="clear" w:color="auto" w:fill="auto"/>
          </w:tcPr>
          <w:p w14:paraId="4E0CFAF8" w14:textId="77777777" w:rsidR="00584C76" w:rsidRDefault="00584C76">
            <w:pPr>
              <w:spacing w:after="0" w:line="240" w:lineRule="auto"/>
              <w:rPr>
                <w:rFonts w:ascii="Times New Roman" w:hAnsi="Times New Roman" w:cs="Times New Roman"/>
                <w:sz w:val="24"/>
                <w:szCs w:val="24"/>
              </w:rPr>
            </w:pPr>
          </w:p>
        </w:tc>
      </w:tr>
    </w:tbl>
    <w:p w14:paraId="026A0D26" w14:textId="77777777" w:rsidR="00584C76" w:rsidRDefault="00584C76">
      <w:pPr>
        <w:rPr>
          <w:rFonts w:ascii="Times New Roman" w:hAnsi="Times New Roman" w:cs="Times New Roman"/>
          <w:b/>
          <w:sz w:val="24"/>
          <w:szCs w:val="24"/>
        </w:rPr>
      </w:pPr>
    </w:p>
    <w:p w14:paraId="69DB35F2" w14:textId="310975DD" w:rsidR="009B0CE3" w:rsidRDefault="009B0CE3" w:rsidP="009B0CE3">
      <w:pPr>
        <w:pStyle w:val="Standard"/>
        <w:spacing w:before="240"/>
        <w:contextualSpacing/>
        <w:jc w:val="both"/>
        <w:rPr>
          <w:rFonts w:ascii="Times New Roman" w:hAnsi="Times New Roman" w:cs="Times New Roman"/>
          <w:b/>
          <w:sz w:val="24"/>
          <w:szCs w:val="24"/>
        </w:rPr>
      </w:pPr>
      <w:bookmarkStart w:id="12" w:name="_Hlk141455152"/>
      <w:r>
        <w:rPr>
          <w:rFonts w:ascii="Times New Roman" w:hAnsi="Times New Roman" w:cs="Times New Roman"/>
          <w:b/>
          <w:sz w:val="24"/>
          <w:szCs w:val="24"/>
        </w:rPr>
        <w:t>PROPOSTAS APROVADAS NA 3ª CONFERÊNCIA MUNICIPAL DE SEGURANÇA ALIMENTAR E NUTRICIONAL</w:t>
      </w:r>
    </w:p>
    <w:tbl>
      <w:tblPr>
        <w:tblStyle w:val="Tabelacomgrade"/>
        <w:tblW w:w="14000" w:type="dxa"/>
        <w:tblLook w:val="04A0" w:firstRow="1" w:lastRow="0" w:firstColumn="1" w:lastColumn="0" w:noHBand="0" w:noVBand="1"/>
      </w:tblPr>
      <w:tblGrid>
        <w:gridCol w:w="2095"/>
        <w:gridCol w:w="1683"/>
        <w:gridCol w:w="3064"/>
        <w:gridCol w:w="1547"/>
        <w:gridCol w:w="1832"/>
        <w:gridCol w:w="1557"/>
        <w:gridCol w:w="2222"/>
      </w:tblGrid>
      <w:tr w:rsidR="009B0CE3" w14:paraId="3F65AC36" w14:textId="77777777" w:rsidTr="00A66614">
        <w:tc>
          <w:tcPr>
            <w:tcW w:w="14000" w:type="dxa"/>
            <w:gridSpan w:val="7"/>
            <w:shd w:val="clear" w:color="auto" w:fill="auto"/>
          </w:tcPr>
          <w:bookmarkEnd w:id="12"/>
          <w:p w14:paraId="6891E0B0" w14:textId="510941A6" w:rsidR="009B0CE3" w:rsidRDefault="009B0CE3" w:rsidP="009B0CE3">
            <w:pPr>
              <w:spacing w:after="0" w:line="240" w:lineRule="auto"/>
              <w:rPr>
                <w:rFonts w:ascii="Times New Roman" w:hAnsi="Times New Roman" w:cs="Times New Roman"/>
                <w:b/>
                <w:sz w:val="24"/>
                <w:szCs w:val="24"/>
              </w:rPr>
            </w:pPr>
            <w:r w:rsidRPr="00EB7B4B">
              <w:rPr>
                <w:rFonts w:ascii="Tahoma" w:eastAsia="Times New Roman" w:hAnsi="Tahoma" w:cs="Tahoma"/>
                <w:b/>
                <w:bCs/>
                <w:color w:val="000000"/>
                <w:sz w:val="24"/>
                <w:szCs w:val="24"/>
                <w:lang w:eastAsia="pt-BR"/>
              </w:rPr>
              <w:t>Eixo 1: DETERMINANTES ESTRUTURAIS E MACRODESAFIOS PARA A SOBERANIA E SEGURANÇA ALIMENTAR E NUTRICIONAL</w:t>
            </w:r>
          </w:p>
        </w:tc>
      </w:tr>
      <w:tr w:rsidR="00F4512C" w14:paraId="2866AA94" w14:textId="77777777" w:rsidTr="00D06DEA">
        <w:tc>
          <w:tcPr>
            <w:tcW w:w="2095" w:type="dxa"/>
            <w:shd w:val="clear" w:color="auto" w:fill="auto"/>
          </w:tcPr>
          <w:p w14:paraId="19B166B3" w14:textId="77777777" w:rsidR="009B0CE3" w:rsidRDefault="009B0CE3" w:rsidP="00C01DD1">
            <w:pPr>
              <w:spacing w:after="0" w:line="240" w:lineRule="auto"/>
              <w:jc w:val="center"/>
              <w:rPr>
                <w:rFonts w:ascii="Times New Roman" w:hAnsi="Times New Roman" w:cs="Times New Roman"/>
                <w:b/>
                <w:sz w:val="24"/>
                <w:szCs w:val="24"/>
              </w:rPr>
            </w:pPr>
            <w:bookmarkStart w:id="13" w:name="_Hlk141448558"/>
            <w:r>
              <w:rPr>
                <w:rFonts w:ascii="Times New Roman" w:hAnsi="Times New Roman" w:cs="Times New Roman"/>
                <w:b/>
                <w:sz w:val="24"/>
                <w:szCs w:val="24"/>
              </w:rPr>
              <w:t>Programa/Projeto</w:t>
            </w:r>
          </w:p>
          <w:p w14:paraId="45BD9614"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83" w:type="dxa"/>
            <w:shd w:val="clear" w:color="auto" w:fill="auto"/>
          </w:tcPr>
          <w:p w14:paraId="153347D2"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Indicadores</w:t>
            </w:r>
          </w:p>
        </w:tc>
        <w:tc>
          <w:tcPr>
            <w:tcW w:w="3064" w:type="dxa"/>
            <w:shd w:val="clear" w:color="auto" w:fill="auto"/>
          </w:tcPr>
          <w:p w14:paraId="6B5712DC"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547" w:type="dxa"/>
            <w:shd w:val="clear" w:color="auto" w:fill="auto"/>
          </w:tcPr>
          <w:p w14:paraId="067B7E62"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32" w:type="dxa"/>
            <w:shd w:val="clear" w:color="auto" w:fill="auto"/>
          </w:tcPr>
          <w:p w14:paraId="4AAC1DD6"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557" w:type="dxa"/>
            <w:shd w:val="clear" w:color="auto" w:fill="auto"/>
          </w:tcPr>
          <w:p w14:paraId="48018956"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222" w:type="dxa"/>
            <w:shd w:val="clear" w:color="auto" w:fill="auto"/>
          </w:tcPr>
          <w:p w14:paraId="7DFE85F9" w14:textId="77777777" w:rsidR="009B0CE3" w:rsidRDefault="009B0CE3"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bookmarkEnd w:id="13"/>
      <w:tr w:rsidR="00F4512C" w14:paraId="5565D93D" w14:textId="77777777" w:rsidTr="00D06DEA">
        <w:tc>
          <w:tcPr>
            <w:tcW w:w="2095" w:type="dxa"/>
            <w:shd w:val="clear" w:color="auto" w:fill="auto"/>
          </w:tcPr>
          <w:p w14:paraId="05AAB2D5" w14:textId="2776999D" w:rsidR="009B0CE3" w:rsidRDefault="009B0CE3" w:rsidP="00C01DD1">
            <w:pPr>
              <w:spacing w:after="0" w:line="240" w:lineRule="auto"/>
              <w:rPr>
                <w:rFonts w:ascii="Times New Roman" w:hAnsi="Times New Roman" w:cs="Times New Roman"/>
                <w:sz w:val="20"/>
                <w:szCs w:val="20"/>
              </w:rPr>
            </w:pPr>
            <w:r w:rsidRPr="009B0CE3">
              <w:rPr>
                <w:rFonts w:ascii="Times New Roman" w:hAnsi="Times New Roman" w:cs="Times New Roman"/>
                <w:sz w:val="20"/>
                <w:szCs w:val="20"/>
              </w:rPr>
              <w:t>Realizar diagnóstico no Município, para identificar as áreas de maior índice de insegurança alimentar e vulnerabilidade, para implantação de Equipamentos Públicos de Segurança Alimentar e Nutricional (hortas escolares e comunitárias), conforme aceitação e demanda da comunidade.</w:t>
            </w:r>
          </w:p>
        </w:tc>
        <w:tc>
          <w:tcPr>
            <w:tcW w:w="1683" w:type="dxa"/>
            <w:shd w:val="clear" w:color="auto" w:fill="auto"/>
          </w:tcPr>
          <w:p w14:paraId="009B384D" w14:textId="77777777"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Estado nutricional dos usuários</w:t>
            </w:r>
          </w:p>
        </w:tc>
        <w:tc>
          <w:tcPr>
            <w:tcW w:w="3064" w:type="dxa"/>
            <w:shd w:val="clear" w:color="auto" w:fill="auto"/>
          </w:tcPr>
          <w:p w14:paraId="642605FC" w14:textId="77777777"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Realizar territorialização através do diagnóstico nutricional;</w:t>
            </w:r>
          </w:p>
          <w:p w14:paraId="21C08E88" w14:textId="77777777"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Realizar diagnóstico nutricional individual e coletivo;</w:t>
            </w:r>
          </w:p>
          <w:p w14:paraId="7328C627" w14:textId="77777777"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Fomentar o planejamento e organização de ações para enfrentamento dos agravos nutricionais identificados;</w:t>
            </w:r>
          </w:p>
          <w:p w14:paraId="7E46C2B2" w14:textId="77777777"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Subsidiar o aprimoramento da política e ações de SAN e de saúde.</w:t>
            </w:r>
          </w:p>
        </w:tc>
        <w:tc>
          <w:tcPr>
            <w:tcW w:w="1547" w:type="dxa"/>
            <w:shd w:val="clear" w:color="auto" w:fill="auto"/>
          </w:tcPr>
          <w:p w14:paraId="7BA822AB" w14:textId="6338F68C"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Realizar a criação de hortas comunitárias e escolares.</w:t>
            </w:r>
          </w:p>
        </w:tc>
        <w:tc>
          <w:tcPr>
            <w:tcW w:w="1832" w:type="dxa"/>
            <w:shd w:val="clear" w:color="auto" w:fill="auto"/>
          </w:tcPr>
          <w:p w14:paraId="7C46EBA2" w14:textId="138789C2"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Recurso da Secretaria de Agricultura, Abastecimento e Meio Ambiente.</w:t>
            </w:r>
          </w:p>
        </w:tc>
        <w:tc>
          <w:tcPr>
            <w:tcW w:w="1557" w:type="dxa"/>
            <w:shd w:val="clear" w:color="auto" w:fill="auto"/>
          </w:tcPr>
          <w:p w14:paraId="47CAAD3F" w14:textId="373D930B" w:rsidR="009B0CE3" w:rsidRDefault="009B0CE3"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Agricultura</w:t>
            </w:r>
          </w:p>
        </w:tc>
        <w:tc>
          <w:tcPr>
            <w:tcW w:w="2222" w:type="dxa"/>
            <w:shd w:val="clear" w:color="auto" w:fill="auto"/>
          </w:tcPr>
          <w:p w14:paraId="45652C6B" w14:textId="77777777" w:rsidR="009B0CE3" w:rsidRDefault="009B0CE3" w:rsidP="00C01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06DEA" w14:paraId="45E82BB2" w14:textId="77777777" w:rsidTr="00D06DEA">
        <w:tc>
          <w:tcPr>
            <w:tcW w:w="2095" w:type="dxa"/>
            <w:shd w:val="clear" w:color="auto" w:fill="auto"/>
          </w:tcPr>
          <w:p w14:paraId="4BC7C708" w14:textId="31DA9BF6" w:rsidR="00D06DEA" w:rsidRPr="009B0CE3" w:rsidRDefault="00D06DEA" w:rsidP="00D06DEA">
            <w:pPr>
              <w:spacing w:after="0" w:line="240" w:lineRule="auto"/>
              <w:rPr>
                <w:rFonts w:ascii="Times New Roman" w:hAnsi="Times New Roman" w:cs="Times New Roman"/>
                <w:sz w:val="20"/>
                <w:szCs w:val="20"/>
              </w:rPr>
            </w:pPr>
            <w:r w:rsidRPr="009B0CE3">
              <w:rPr>
                <w:rFonts w:ascii="Times New Roman" w:hAnsi="Times New Roman" w:cs="Times New Roman"/>
                <w:sz w:val="20"/>
                <w:szCs w:val="20"/>
              </w:rPr>
              <w:t xml:space="preserve">Promover treinamentos e capacitação de educação alimentar </w:t>
            </w:r>
            <w:r w:rsidRPr="009B0CE3">
              <w:rPr>
                <w:rFonts w:ascii="Times New Roman" w:hAnsi="Times New Roman" w:cs="Times New Roman"/>
                <w:sz w:val="20"/>
                <w:szCs w:val="20"/>
              </w:rPr>
              <w:lastRenderedPageBreak/>
              <w:t>com apoio da rede de políticas intersetoriais.</w:t>
            </w:r>
          </w:p>
        </w:tc>
        <w:tc>
          <w:tcPr>
            <w:tcW w:w="1683" w:type="dxa"/>
            <w:shd w:val="clear" w:color="auto" w:fill="auto"/>
          </w:tcPr>
          <w:p w14:paraId="4A2B586B" w14:textId="62D304BF"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Acompanhamento e orientações técnicas </w:t>
            </w:r>
            <w:r w:rsidR="00F4512C">
              <w:rPr>
                <w:rFonts w:ascii="Times New Roman" w:hAnsi="Times New Roman" w:cs="Times New Roman"/>
                <w:sz w:val="20"/>
                <w:szCs w:val="20"/>
              </w:rPr>
              <w:t xml:space="preserve">para </w:t>
            </w:r>
            <w:r w:rsidR="00F4512C">
              <w:rPr>
                <w:rFonts w:ascii="Times New Roman" w:hAnsi="Times New Roman" w:cs="Times New Roman"/>
                <w:sz w:val="20"/>
                <w:szCs w:val="20"/>
              </w:rPr>
              <w:lastRenderedPageBreak/>
              <w:t>cozinheiras, professores e enfermeiras.</w:t>
            </w:r>
          </w:p>
        </w:tc>
        <w:tc>
          <w:tcPr>
            <w:tcW w:w="3064" w:type="dxa"/>
            <w:shd w:val="clear" w:color="auto" w:fill="auto"/>
          </w:tcPr>
          <w:p w14:paraId="7BEBEAE4" w14:textId="2BC5A6BF"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Orientar sobre as adequações de manejo e uso de técnicas que minimizem efeitos residuais ou </w:t>
            </w:r>
            <w:r>
              <w:rPr>
                <w:rFonts w:ascii="Times New Roman" w:hAnsi="Times New Roman" w:cs="Times New Roman"/>
                <w:sz w:val="20"/>
                <w:szCs w:val="20"/>
              </w:rPr>
              <w:lastRenderedPageBreak/>
              <w:t>reduzam a qualidade dos alimentos produzidos.</w:t>
            </w:r>
          </w:p>
        </w:tc>
        <w:tc>
          <w:tcPr>
            <w:tcW w:w="1547" w:type="dxa"/>
            <w:shd w:val="clear" w:color="auto" w:fill="auto"/>
          </w:tcPr>
          <w:p w14:paraId="249F2DDB" w14:textId="14629565" w:rsidR="00D06DEA" w:rsidRDefault="00F4512C"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Todos os profissionais </w:t>
            </w:r>
            <w:r>
              <w:rPr>
                <w:rFonts w:ascii="Times New Roman" w:hAnsi="Times New Roman" w:cs="Times New Roman"/>
                <w:sz w:val="20"/>
                <w:szCs w:val="20"/>
              </w:rPr>
              <w:lastRenderedPageBreak/>
              <w:t>envolvidos com a rede</w:t>
            </w:r>
            <w:r w:rsidR="00D06DEA">
              <w:rPr>
                <w:rFonts w:ascii="Times New Roman" w:hAnsi="Times New Roman" w:cs="Times New Roman"/>
                <w:sz w:val="20"/>
                <w:szCs w:val="20"/>
              </w:rPr>
              <w:t>.</w:t>
            </w:r>
          </w:p>
        </w:tc>
        <w:tc>
          <w:tcPr>
            <w:tcW w:w="1832" w:type="dxa"/>
            <w:shd w:val="clear" w:color="auto" w:fill="auto"/>
          </w:tcPr>
          <w:p w14:paraId="0DF3D4E9" w14:textId="77777777"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Recurso da Secretaria de Agricultura, </w:t>
            </w:r>
            <w:r>
              <w:rPr>
                <w:rFonts w:ascii="Times New Roman" w:hAnsi="Times New Roman" w:cs="Times New Roman"/>
                <w:sz w:val="20"/>
                <w:szCs w:val="20"/>
              </w:rPr>
              <w:lastRenderedPageBreak/>
              <w:t>Abastecimento e Meio Ambiente.</w:t>
            </w:r>
          </w:p>
          <w:p w14:paraId="0AACB318" w14:textId="77777777" w:rsidR="00F4512C" w:rsidRDefault="00F4512C" w:rsidP="00D06DEA">
            <w:pPr>
              <w:spacing w:after="0" w:line="240" w:lineRule="auto"/>
              <w:rPr>
                <w:rFonts w:ascii="Times New Roman" w:hAnsi="Times New Roman" w:cs="Times New Roman"/>
                <w:sz w:val="20"/>
                <w:szCs w:val="20"/>
              </w:rPr>
            </w:pPr>
          </w:p>
          <w:p w14:paraId="5495EF23" w14:textId="77777777" w:rsidR="00F4512C" w:rsidRPr="00F4512C" w:rsidRDefault="00F4512C" w:rsidP="00F4512C">
            <w:pPr>
              <w:spacing w:after="0" w:line="240" w:lineRule="auto"/>
              <w:rPr>
                <w:rFonts w:ascii="Times New Roman" w:hAnsi="Times New Roman" w:cs="Times New Roman"/>
                <w:sz w:val="20"/>
                <w:szCs w:val="20"/>
              </w:rPr>
            </w:pPr>
            <w:r w:rsidRPr="00F4512C">
              <w:rPr>
                <w:rFonts w:ascii="Times New Roman" w:hAnsi="Times New Roman" w:cs="Times New Roman"/>
                <w:sz w:val="20"/>
                <w:szCs w:val="20"/>
              </w:rPr>
              <w:t>Secretaria Municipal de Saúde</w:t>
            </w:r>
          </w:p>
          <w:p w14:paraId="17040568" w14:textId="77777777" w:rsidR="00F4512C" w:rsidRPr="00F4512C" w:rsidRDefault="00F4512C" w:rsidP="00F4512C">
            <w:pPr>
              <w:spacing w:after="0" w:line="240" w:lineRule="auto"/>
              <w:rPr>
                <w:rFonts w:ascii="Times New Roman" w:hAnsi="Times New Roman" w:cs="Times New Roman"/>
                <w:sz w:val="20"/>
                <w:szCs w:val="20"/>
              </w:rPr>
            </w:pPr>
          </w:p>
          <w:p w14:paraId="10502BA5" w14:textId="77777777" w:rsidR="00F4512C" w:rsidRPr="00F4512C" w:rsidRDefault="00F4512C" w:rsidP="00F4512C">
            <w:pPr>
              <w:spacing w:after="0" w:line="240" w:lineRule="auto"/>
              <w:rPr>
                <w:rFonts w:ascii="Times New Roman" w:hAnsi="Times New Roman" w:cs="Times New Roman"/>
                <w:sz w:val="20"/>
                <w:szCs w:val="20"/>
              </w:rPr>
            </w:pPr>
            <w:r w:rsidRPr="00F4512C">
              <w:rPr>
                <w:rFonts w:ascii="Times New Roman" w:hAnsi="Times New Roman" w:cs="Times New Roman"/>
                <w:sz w:val="20"/>
                <w:szCs w:val="20"/>
              </w:rPr>
              <w:t>Secretaria Municipal de Educação</w:t>
            </w:r>
          </w:p>
          <w:p w14:paraId="6EA709A4" w14:textId="77777777" w:rsidR="00F4512C" w:rsidRPr="00F4512C" w:rsidRDefault="00F4512C" w:rsidP="00F4512C">
            <w:pPr>
              <w:spacing w:after="0" w:line="240" w:lineRule="auto"/>
              <w:rPr>
                <w:rFonts w:ascii="Times New Roman" w:hAnsi="Times New Roman" w:cs="Times New Roman"/>
                <w:sz w:val="20"/>
                <w:szCs w:val="20"/>
              </w:rPr>
            </w:pPr>
          </w:p>
          <w:p w14:paraId="1784C163" w14:textId="1929DB55" w:rsidR="00F4512C" w:rsidRDefault="00F4512C" w:rsidP="00F4512C">
            <w:pPr>
              <w:spacing w:after="0" w:line="240" w:lineRule="auto"/>
              <w:rPr>
                <w:rFonts w:ascii="Times New Roman" w:hAnsi="Times New Roman" w:cs="Times New Roman"/>
                <w:sz w:val="20"/>
                <w:szCs w:val="20"/>
              </w:rPr>
            </w:pPr>
            <w:r w:rsidRPr="00F4512C">
              <w:rPr>
                <w:rFonts w:ascii="Times New Roman" w:hAnsi="Times New Roman" w:cs="Times New Roman"/>
                <w:sz w:val="20"/>
                <w:szCs w:val="20"/>
              </w:rPr>
              <w:t>Secretaria Municipal de Assistência Social</w:t>
            </w:r>
          </w:p>
          <w:p w14:paraId="4C51F372" w14:textId="77777777" w:rsidR="00F4512C" w:rsidRDefault="00F4512C" w:rsidP="00D06DEA">
            <w:pPr>
              <w:spacing w:after="0" w:line="240" w:lineRule="auto"/>
              <w:rPr>
                <w:rFonts w:ascii="Times New Roman" w:hAnsi="Times New Roman" w:cs="Times New Roman"/>
                <w:sz w:val="20"/>
                <w:szCs w:val="20"/>
              </w:rPr>
            </w:pPr>
          </w:p>
          <w:p w14:paraId="09AEFC4F" w14:textId="4283E8A4" w:rsidR="00F4512C" w:rsidRDefault="00F4512C" w:rsidP="00D06DEA">
            <w:pPr>
              <w:spacing w:after="0" w:line="240" w:lineRule="auto"/>
              <w:rPr>
                <w:rFonts w:ascii="Times New Roman" w:hAnsi="Times New Roman" w:cs="Times New Roman"/>
                <w:sz w:val="20"/>
                <w:szCs w:val="20"/>
              </w:rPr>
            </w:pPr>
          </w:p>
        </w:tc>
        <w:tc>
          <w:tcPr>
            <w:tcW w:w="1557" w:type="dxa"/>
            <w:shd w:val="clear" w:color="auto" w:fill="auto"/>
          </w:tcPr>
          <w:p w14:paraId="19121CB2" w14:textId="5980C227"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Secretaria de Agricultura, </w:t>
            </w:r>
            <w:r>
              <w:rPr>
                <w:rFonts w:ascii="Times New Roman" w:hAnsi="Times New Roman" w:cs="Times New Roman"/>
                <w:sz w:val="20"/>
                <w:szCs w:val="20"/>
              </w:rPr>
              <w:lastRenderedPageBreak/>
              <w:t>Abastecimento e Meio Ambiente.</w:t>
            </w:r>
          </w:p>
        </w:tc>
        <w:tc>
          <w:tcPr>
            <w:tcW w:w="2222" w:type="dxa"/>
            <w:shd w:val="clear" w:color="auto" w:fill="auto"/>
          </w:tcPr>
          <w:p w14:paraId="66E3A2C4" w14:textId="09A93C1C" w:rsidR="00D06DEA" w:rsidRDefault="00F4512C" w:rsidP="00D0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D06DEA" w14:paraId="72FEF817" w14:textId="77777777" w:rsidTr="00D06DEA">
        <w:tc>
          <w:tcPr>
            <w:tcW w:w="2095" w:type="dxa"/>
            <w:shd w:val="clear" w:color="auto" w:fill="auto"/>
          </w:tcPr>
          <w:p w14:paraId="12E8DA70" w14:textId="1E92B52D" w:rsidR="00D06DEA" w:rsidRPr="009B0CE3" w:rsidRDefault="00D06DEA" w:rsidP="00D06DEA">
            <w:pPr>
              <w:spacing w:after="0" w:line="240" w:lineRule="auto"/>
              <w:rPr>
                <w:rFonts w:ascii="Times New Roman" w:hAnsi="Times New Roman" w:cs="Times New Roman"/>
                <w:sz w:val="20"/>
                <w:szCs w:val="20"/>
              </w:rPr>
            </w:pPr>
            <w:bookmarkStart w:id="14" w:name="_Hlk141453694"/>
            <w:r w:rsidRPr="009B0CE3">
              <w:rPr>
                <w:rFonts w:ascii="Times New Roman" w:hAnsi="Times New Roman" w:cs="Times New Roman"/>
                <w:sz w:val="20"/>
                <w:szCs w:val="20"/>
              </w:rPr>
              <w:t>Realização de campanhas municipal que promova a educação nutricional do aproveitamento integral dos alimentos e combate ao desperdício, bem como, campanhas de divulgação dos cursos e orientações. Envolvendo todas as secretarias do município</w:t>
            </w:r>
          </w:p>
        </w:tc>
        <w:tc>
          <w:tcPr>
            <w:tcW w:w="1683" w:type="dxa"/>
            <w:shd w:val="clear" w:color="auto" w:fill="auto"/>
          </w:tcPr>
          <w:p w14:paraId="0A10B4D6" w14:textId="32088516"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t>Acompanhamento e orientações técnicas para aproveitamento integral dos alimentos.</w:t>
            </w:r>
          </w:p>
        </w:tc>
        <w:tc>
          <w:tcPr>
            <w:tcW w:w="3064" w:type="dxa"/>
            <w:shd w:val="clear" w:color="auto" w:fill="auto"/>
          </w:tcPr>
          <w:p w14:paraId="3DF6276C" w14:textId="3116C30D"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t>Orientar sobre as adequações de manejo e uso de técnicas que minimizem efeitos residuais ou reduzam a qualidade dos alimentos produzidos.</w:t>
            </w:r>
          </w:p>
        </w:tc>
        <w:tc>
          <w:tcPr>
            <w:tcW w:w="1547" w:type="dxa"/>
            <w:shd w:val="clear" w:color="auto" w:fill="auto"/>
          </w:tcPr>
          <w:p w14:paraId="27531E1F" w14:textId="6CB53CA6" w:rsidR="00D06DEA" w:rsidRDefault="00D06DEA" w:rsidP="00D06D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Capacitar os produtores </w:t>
            </w:r>
            <w:r w:rsidR="0007286D">
              <w:rPr>
                <w:rFonts w:ascii="Times New Roman" w:hAnsi="Times New Roman" w:cs="Times New Roman"/>
                <w:sz w:val="20"/>
                <w:szCs w:val="20"/>
              </w:rPr>
              <w:t xml:space="preserve">e cozinheiras </w:t>
            </w:r>
            <w:r>
              <w:rPr>
                <w:rFonts w:ascii="Times New Roman" w:hAnsi="Times New Roman" w:cs="Times New Roman"/>
                <w:sz w:val="20"/>
                <w:szCs w:val="20"/>
              </w:rPr>
              <w:t xml:space="preserve">para produção e </w:t>
            </w:r>
            <w:r w:rsidR="0007286D">
              <w:rPr>
                <w:rFonts w:ascii="Times New Roman" w:hAnsi="Times New Roman" w:cs="Times New Roman"/>
                <w:sz w:val="20"/>
                <w:szCs w:val="20"/>
              </w:rPr>
              <w:t xml:space="preserve">preparação de </w:t>
            </w:r>
            <w:r>
              <w:rPr>
                <w:rFonts w:ascii="Times New Roman" w:hAnsi="Times New Roman" w:cs="Times New Roman"/>
                <w:sz w:val="20"/>
                <w:szCs w:val="20"/>
              </w:rPr>
              <w:t>alimentos saudáveis.</w:t>
            </w:r>
          </w:p>
        </w:tc>
        <w:tc>
          <w:tcPr>
            <w:tcW w:w="1832" w:type="dxa"/>
            <w:shd w:val="clear" w:color="auto" w:fill="auto"/>
          </w:tcPr>
          <w:p w14:paraId="71FD299C" w14:textId="77777777" w:rsidR="0007286D"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p w14:paraId="18324547" w14:textId="77777777" w:rsidR="0007286D" w:rsidRDefault="0007286D" w:rsidP="0007286D">
            <w:pPr>
              <w:spacing w:after="0" w:line="240" w:lineRule="auto"/>
              <w:rPr>
                <w:rFonts w:ascii="Times New Roman" w:hAnsi="Times New Roman" w:cs="Times New Roman"/>
                <w:sz w:val="20"/>
                <w:szCs w:val="20"/>
              </w:rPr>
            </w:pPr>
          </w:p>
          <w:p w14:paraId="5B987528" w14:textId="77777777" w:rsidR="0007286D"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p w14:paraId="02D35A80" w14:textId="77777777" w:rsidR="0007286D" w:rsidRDefault="0007286D" w:rsidP="0007286D">
            <w:pPr>
              <w:spacing w:after="0" w:line="240" w:lineRule="auto"/>
              <w:rPr>
                <w:rFonts w:ascii="Times New Roman" w:hAnsi="Times New Roman" w:cs="Times New Roman"/>
                <w:sz w:val="20"/>
                <w:szCs w:val="20"/>
              </w:rPr>
            </w:pPr>
          </w:p>
          <w:p w14:paraId="709BC84A" w14:textId="77777777" w:rsidR="00D06DEA"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Assistência Social</w:t>
            </w:r>
          </w:p>
          <w:p w14:paraId="28724080" w14:textId="77777777" w:rsidR="00F4512C" w:rsidRDefault="00F4512C" w:rsidP="0007286D">
            <w:pPr>
              <w:spacing w:after="0" w:line="240" w:lineRule="auto"/>
              <w:rPr>
                <w:rFonts w:ascii="Times New Roman" w:hAnsi="Times New Roman" w:cs="Times New Roman"/>
                <w:sz w:val="20"/>
                <w:szCs w:val="20"/>
              </w:rPr>
            </w:pPr>
          </w:p>
          <w:p w14:paraId="3AB75478" w14:textId="6E003321" w:rsidR="00F4512C" w:rsidRDefault="00F4512C" w:rsidP="0007286D">
            <w:pPr>
              <w:spacing w:after="0" w:line="240" w:lineRule="auto"/>
              <w:rPr>
                <w:rFonts w:ascii="Times New Roman" w:hAnsi="Times New Roman" w:cs="Times New Roman"/>
                <w:sz w:val="20"/>
                <w:szCs w:val="20"/>
              </w:rPr>
            </w:pPr>
            <w:r w:rsidRPr="00F4512C">
              <w:rPr>
                <w:rFonts w:ascii="Times New Roman" w:hAnsi="Times New Roman" w:cs="Times New Roman"/>
                <w:sz w:val="20"/>
                <w:szCs w:val="20"/>
              </w:rPr>
              <w:t>Secretaria Municipal de Agricultura</w:t>
            </w:r>
          </w:p>
        </w:tc>
        <w:tc>
          <w:tcPr>
            <w:tcW w:w="1557" w:type="dxa"/>
            <w:shd w:val="clear" w:color="auto" w:fill="auto"/>
          </w:tcPr>
          <w:p w14:paraId="69AED348" w14:textId="77777777" w:rsidR="0007286D"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Saúde</w:t>
            </w:r>
          </w:p>
          <w:p w14:paraId="0F92B151" w14:textId="77777777" w:rsidR="00F4512C" w:rsidRDefault="00F4512C" w:rsidP="0007286D">
            <w:pPr>
              <w:spacing w:after="0" w:line="240" w:lineRule="auto"/>
              <w:rPr>
                <w:rFonts w:ascii="Times New Roman" w:hAnsi="Times New Roman" w:cs="Times New Roman"/>
                <w:sz w:val="20"/>
                <w:szCs w:val="20"/>
              </w:rPr>
            </w:pPr>
          </w:p>
          <w:p w14:paraId="6F8CD8B8" w14:textId="023A3F15" w:rsidR="0007286D"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Educação</w:t>
            </w:r>
          </w:p>
          <w:p w14:paraId="0962F35F" w14:textId="77777777" w:rsidR="0007286D" w:rsidRDefault="0007286D" w:rsidP="0007286D">
            <w:pPr>
              <w:spacing w:after="0" w:line="240" w:lineRule="auto"/>
              <w:rPr>
                <w:rFonts w:ascii="Times New Roman" w:hAnsi="Times New Roman" w:cs="Times New Roman"/>
                <w:sz w:val="20"/>
                <w:szCs w:val="20"/>
              </w:rPr>
            </w:pPr>
          </w:p>
          <w:p w14:paraId="2AE9C369" w14:textId="77777777" w:rsidR="00D06DEA" w:rsidRDefault="0007286D" w:rsidP="0007286D">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Assistência Social</w:t>
            </w:r>
          </w:p>
          <w:p w14:paraId="72541DD5" w14:textId="77777777" w:rsidR="00F4512C" w:rsidRDefault="00F4512C" w:rsidP="0007286D">
            <w:pPr>
              <w:spacing w:after="0" w:line="240" w:lineRule="auto"/>
              <w:rPr>
                <w:rFonts w:ascii="Times New Roman" w:hAnsi="Times New Roman" w:cs="Times New Roman"/>
                <w:sz w:val="20"/>
                <w:szCs w:val="20"/>
              </w:rPr>
            </w:pPr>
          </w:p>
          <w:p w14:paraId="263044D4" w14:textId="61B89BB4" w:rsidR="00F4512C" w:rsidRDefault="00F4512C" w:rsidP="0007286D">
            <w:pPr>
              <w:spacing w:after="0" w:line="240" w:lineRule="auto"/>
              <w:rPr>
                <w:rFonts w:ascii="Times New Roman" w:hAnsi="Times New Roman" w:cs="Times New Roman"/>
                <w:sz w:val="20"/>
                <w:szCs w:val="20"/>
              </w:rPr>
            </w:pPr>
            <w:r w:rsidRPr="00F4512C">
              <w:rPr>
                <w:rFonts w:ascii="Times New Roman" w:hAnsi="Times New Roman" w:cs="Times New Roman"/>
                <w:sz w:val="20"/>
                <w:szCs w:val="20"/>
              </w:rPr>
              <w:t>Secretaria Municipal de Agricultura</w:t>
            </w:r>
          </w:p>
        </w:tc>
        <w:tc>
          <w:tcPr>
            <w:tcW w:w="2222" w:type="dxa"/>
            <w:shd w:val="clear" w:color="auto" w:fill="auto"/>
          </w:tcPr>
          <w:p w14:paraId="7AB079B8" w14:textId="77777777" w:rsidR="00D06DEA" w:rsidRDefault="00D06DEA" w:rsidP="00D06DEA">
            <w:pPr>
              <w:spacing w:after="0" w:line="240" w:lineRule="auto"/>
              <w:jc w:val="center"/>
              <w:rPr>
                <w:rFonts w:ascii="Times New Roman" w:hAnsi="Times New Roman" w:cs="Times New Roman"/>
                <w:sz w:val="24"/>
                <w:szCs w:val="24"/>
              </w:rPr>
            </w:pPr>
          </w:p>
          <w:p w14:paraId="6359C7EA" w14:textId="77777777" w:rsidR="00F4512C" w:rsidRDefault="00F4512C" w:rsidP="00D06DEA">
            <w:pPr>
              <w:spacing w:after="0" w:line="240" w:lineRule="auto"/>
              <w:jc w:val="center"/>
              <w:rPr>
                <w:rFonts w:ascii="Times New Roman" w:hAnsi="Times New Roman" w:cs="Times New Roman"/>
                <w:sz w:val="24"/>
                <w:szCs w:val="24"/>
              </w:rPr>
            </w:pPr>
          </w:p>
          <w:p w14:paraId="5E994AE3" w14:textId="77777777" w:rsidR="00F4512C" w:rsidRDefault="00F4512C" w:rsidP="00D06DEA">
            <w:pPr>
              <w:spacing w:after="0" w:line="240" w:lineRule="auto"/>
              <w:jc w:val="center"/>
              <w:rPr>
                <w:rFonts w:ascii="Times New Roman" w:hAnsi="Times New Roman" w:cs="Times New Roman"/>
                <w:sz w:val="24"/>
                <w:szCs w:val="24"/>
              </w:rPr>
            </w:pPr>
          </w:p>
          <w:p w14:paraId="17A5E6CC" w14:textId="77777777" w:rsidR="00F4512C" w:rsidRDefault="00F4512C" w:rsidP="00D06DEA">
            <w:pPr>
              <w:spacing w:after="0" w:line="240" w:lineRule="auto"/>
              <w:jc w:val="center"/>
              <w:rPr>
                <w:rFonts w:ascii="Times New Roman" w:hAnsi="Times New Roman" w:cs="Times New Roman"/>
                <w:sz w:val="24"/>
                <w:szCs w:val="24"/>
              </w:rPr>
            </w:pPr>
          </w:p>
          <w:p w14:paraId="0BF255A0" w14:textId="77777777" w:rsidR="00F4512C" w:rsidRDefault="00F4512C" w:rsidP="00D06DEA">
            <w:pPr>
              <w:spacing w:after="0" w:line="240" w:lineRule="auto"/>
              <w:jc w:val="center"/>
              <w:rPr>
                <w:rFonts w:ascii="Times New Roman" w:hAnsi="Times New Roman" w:cs="Times New Roman"/>
                <w:sz w:val="24"/>
                <w:szCs w:val="24"/>
              </w:rPr>
            </w:pPr>
          </w:p>
          <w:p w14:paraId="24CD4C90" w14:textId="6ACB8FB9" w:rsidR="00F4512C" w:rsidRDefault="00F4512C" w:rsidP="00D0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bookmarkEnd w:id="14"/>
      <w:tr w:rsidR="009B0CE3" w14:paraId="68A3509A" w14:textId="77777777" w:rsidTr="00D06DEA">
        <w:tc>
          <w:tcPr>
            <w:tcW w:w="2095" w:type="dxa"/>
            <w:shd w:val="clear" w:color="auto" w:fill="auto"/>
          </w:tcPr>
          <w:p w14:paraId="365452A3" w14:textId="6CA042DA" w:rsidR="009B0CE3" w:rsidRPr="009B0CE3" w:rsidRDefault="0000127B" w:rsidP="00C01DD1">
            <w:pPr>
              <w:spacing w:after="0" w:line="240" w:lineRule="auto"/>
              <w:rPr>
                <w:rFonts w:ascii="Times New Roman" w:hAnsi="Times New Roman" w:cs="Times New Roman"/>
                <w:sz w:val="20"/>
                <w:szCs w:val="20"/>
              </w:rPr>
            </w:pPr>
            <w:r w:rsidRPr="009B0CE3">
              <w:rPr>
                <w:rFonts w:ascii="Times New Roman" w:hAnsi="Times New Roman" w:cs="Times New Roman"/>
                <w:sz w:val="20"/>
                <w:szCs w:val="20"/>
              </w:rPr>
              <w:t>Assistência</w:t>
            </w:r>
            <w:r w:rsidR="009B0CE3" w:rsidRPr="009B0CE3">
              <w:rPr>
                <w:rFonts w:ascii="Times New Roman" w:hAnsi="Times New Roman" w:cs="Times New Roman"/>
                <w:sz w:val="20"/>
                <w:szCs w:val="20"/>
              </w:rPr>
              <w:t xml:space="preserve"> técnico para diversificação da produção de legumes e frutas. Desde a </w:t>
            </w:r>
            <w:r w:rsidR="009B0CE3" w:rsidRPr="009B0CE3">
              <w:rPr>
                <w:rFonts w:ascii="Times New Roman" w:hAnsi="Times New Roman" w:cs="Times New Roman"/>
                <w:sz w:val="20"/>
                <w:szCs w:val="20"/>
              </w:rPr>
              <w:lastRenderedPageBreak/>
              <w:t>produção a comercialização;</w:t>
            </w:r>
          </w:p>
        </w:tc>
        <w:tc>
          <w:tcPr>
            <w:tcW w:w="1683" w:type="dxa"/>
            <w:shd w:val="clear" w:color="auto" w:fill="auto"/>
          </w:tcPr>
          <w:p w14:paraId="5BF31014" w14:textId="6317DA62" w:rsidR="009B0CE3" w:rsidRDefault="0007286D"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Acompanhamento de 100% dos produtores.</w:t>
            </w:r>
          </w:p>
        </w:tc>
        <w:tc>
          <w:tcPr>
            <w:tcW w:w="3064" w:type="dxa"/>
            <w:shd w:val="clear" w:color="auto" w:fill="auto"/>
          </w:tcPr>
          <w:p w14:paraId="16BCB971" w14:textId="167793AA" w:rsidR="009B0CE3" w:rsidRDefault="0007286D"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Orientação técnica para diversificação da produção até a comercialização.</w:t>
            </w:r>
          </w:p>
        </w:tc>
        <w:tc>
          <w:tcPr>
            <w:tcW w:w="1547" w:type="dxa"/>
            <w:shd w:val="clear" w:color="auto" w:fill="auto"/>
          </w:tcPr>
          <w:p w14:paraId="6122E649" w14:textId="0170A01C" w:rsidR="009B0CE3" w:rsidRDefault="00F4512C"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Capacitar todos os produtores.</w:t>
            </w:r>
          </w:p>
        </w:tc>
        <w:tc>
          <w:tcPr>
            <w:tcW w:w="1832" w:type="dxa"/>
            <w:shd w:val="clear" w:color="auto" w:fill="auto"/>
          </w:tcPr>
          <w:p w14:paraId="12E96E3E" w14:textId="54357AC8" w:rsidR="009B0CE3" w:rsidRDefault="00F4512C"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Agricultura</w:t>
            </w:r>
          </w:p>
        </w:tc>
        <w:tc>
          <w:tcPr>
            <w:tcW w:w="1557" w:type="dxa"/>
            <w:shd w:val="clear" w:color="auto" w:fill="auto"/>
          </w:tcPr>
          <w:p w14:paraId="2036ED55" w14:textId="2E205BA0" w:rsidR="009B0CE3" w:rsidRDefault="00F4512C" w:rsidP="00C01DD1">
            <w:pPr>
              <w:spacing w:after="0" w:line="240" w:lineRule="auto"/>
              <w:rPr>
                <w:rFonts w:ascii="Times New Roman" w:hAnsi="Times New Roman" w:cs="Times New Roman"/>
                <w:sz w:val="20"/>
                <w:szCs w:val="20"/>
              </w:rPr>
            </w:pPr>
            <w:r>
              <w:rPr>
                <w:rFonts w:ascii="Times New Roman" w:hAnsi="Times New Roman" w:cs="Times New Roman"/>
                <w:sz w:val="20"/>
                <w:szCs w:val="20"/>
              </w:rPr>
              <w:t>Secretaria Municipal de Agricultura</w:t>
            </w:r>
          </w:p>
        </w:tc>
        <w:tc>
          <w:tcPr>
            <w:tcW w:w="2222" w:type="dxa"/>
            <w:shd w:val="clear" w:color="auto" w:fill="auto"/>
          </w:tcPr>
          <w:p w14:paraId="54F56A39" w14:textId="77777777" w:rsidR="009B0CE3" w:rsidRDefault="009B0CE3" w:rsidP="00C01DD1">
            <w:pPr>
              <w:spacing w:after="0" w:line="240" w:lineRule="auto"/>
              <w:jc w:val="center"/>
              <w:rPr>
                <w:rFonts w:ascii="Times New Roman" w:hAnsi="Times New Roman" w:cs="Times New Roman"/>
                <w:sz w:val="24"/>
                <w:szCs w:val="24"/>
              </w:rPr>
            </w:pPr>
          </w:p>
          <w:p w14:paraId="763BA12E" w14:textId="65F8E785" w:rsidR="00F4512C" w:rsidRDefault="00F4512C" w:rsidP="00C01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690D" w14:paraId="07AD164C" w14:textId="77777777" w:rsidTr="00A12CB1">
        <w:tc>
          <w:tcPr>
            <w:tcW w:w="14000" w:type="dxa"/>
            <w:gridSpan w:val="7"/>
            <w:shd w:val="clear" w:color="auto" w:fill="auto"/>
          </w:tcPr>
          <w:p w14:paraId="63F6A1E1" w14:textId="3AED5B0B" w:rsidR="00F3690D" w:rsidRDefault="00F3690D" w:rsidP="00F3690D">
            <w:pPr>
              <w:spacing w:after="0" w:line="240" w:lineRule="auto"/>
              <w:rPr>
                <w:rFonts w:ascii="Times New Roman" w:hAnsi="Times New Roman" w:cs="Times New Roman"/>
                <w:sz w:val="24"/>
                <w:szCs w:val="24"/>
              </w:rPr>
            </w:pPr>
            <w:bookmarkStart w:id="15" w:name="_Hlk141448620"/>
            <w:r w:rsidRPr="00EB7B4B">
              <w:rPr>
                <w:rFonts w:ascii="Tahoma" w:eastAsia="Times New Roman" w:hAnsi="Tahoma" w:cs="Tahoma"/>
                <w:b/>
                <w:bCs/>
                <w:color w:val="000000"/>
                <w:sz w:val="24"/>
                <w:szCs w:val="24"/>
                <w:lang w:eastAsia="pt-BR"/>
              </w:rPr>
              <w:t>Eixo 2: SISTEMA NACIONAL DE SEGURANÇA ALIMENTAR E NUTRICIONAL E POLÍTICAS PÚBLICAS GARANTIDORAS DO DIREITO HUMANO À ALIMENTAÇÃO ADEQUADA</w:t>
            </w:r>
          </w:p>
        </w:tc>
      </w:tr>
      <w:tr w:rsidR="00F4512C" w14:paraId="49FF781F" w14:textId="77777777" w:rsidTr="00D06DEA">
        <w:tc>
          <w:tcPr>
            <w:tcW w:w="2095" w:type="dxa"/>
            <w:shd w:val="clear" w:color="auto" w:fill="auto"/>
          </w:tcPr>
          <w:p w14:paraId="021C2F20"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0E488A03"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83" w:type="dxa"/>
            <w:shd w:val="clear" w:color="auto" w:fill="auto"/>
          </w:tcPr>
          <w:p w14:paraId="0FE34F17"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Indicadores</w:t>
            </w:r>
          </w:p>
        </w:tc>
        <w:tc>
          <w:tcPr>
            <w:tcW w:w="3064" w:type="dxa"/>
            <w:shd w:val="clear" w:color="auto" w:fill="auto"/>
          </w:tcPr>
          <w:p w14:paraId="1E5DE01A"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547" w:type="dxa"/>
            <w:shd w:val="clear" w:color="auto" w:fill="auto"/>
          </w:tcPr>
          <w:p w14:paraId="126B0882"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32" w:type="dxa"/>
            <w:shd w:val="clear" w:color="auto" w:fill="auto"/>
          </w:tcPr>
          <w:p w14:paraId="2F322C82"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557" w:type="dxa"/>
            <w:shd w:val="clear" w:color="auto" w:fill="auto"/>
          </w:tcPr>
          <w:p w14:paraId="32E2436E"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222" w:type="dxa"/>
            <w:shd w:val="clear" w:color="auto" w:fill="auto"/>
          </w:tcPr>
          <w:p w14:paraId="2D41A263"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bookmarkEnd w:id="15"/>
      <w:tr w:rsidR="00F3690D" w14:paraId="48654CAB" w14:textId="77777777" w:rsidTr="00D06DEA">
        <w:tc>
          <w:tcPr>
            <w:tcW w:w="2095" w:type="dxa"/>
            <w:shd w:val="clear" w:color="auto" w:fill="auto"/>
          </w:tcPr>
          <w:p w14:paraId="790066B0" w14:textId="2BF1989C" w:rsidR="00F3690D" w:rsidRPr="000E77F3" w:rsidRDefault="00F3690D" w:rsidP="00D4088C">
            <w:pPr>
              <w:spacing w:after="0" w:line="240" w:lineRule="auto"/>
              <w:jc w:val="both"/>
              <w:rPr>
                <w:rFonts w:ascii="Times New Roman" w:hAnsi="Times New Roman" w:cs="Times New Roman"/>
                <w:sz w:val="20"/>
                <w:szCs w:val="20"/>
              </w:rPr>
            </w:pPr>
            <w:r w:rsidRPr="000E77F3">
              <w:rPr>
                <w:rFonts w:ascii="Times New Roman" w:hAnsi="Times New Roman" w:cs="Times New Roman"/>
                <w:sz w:val="20"/>
                <w:szCs w:val="20"/>
              </w:rPr>
              <w:t>Criação</w:t>
            </w:r>
            <w:r w:rsidR="000E77F3" w:rsidRPr="000E77F3">
              <w:rPr>
                <w:rFonts w:ascii="Times New Roman" w:hAnsi="Times New Roman" w:cs="Times New Roman"/>
                <w:sz w:val="20"/>
                <w:szCs w:val="20"/>
              </w:rPr>
              <w:t xml:space="preserve"> </w:t>
            </w:r>
            <w:r w:rsidRPr="000E77F3">
              <w:rPr>
                <w:rFonts w:ascii="Times New Roman" w:hAnsi="Times New Roman" w:cs="Times New Roman"/>
                <w:sz w:val="20"/>
                <w:szCs w:val="20"/>
              </w:rPr>
              <w:t>de</w:t>
            </w:r>
            <w:r w:rsidR="000E77F3" w:rsidRPr="000E77F3">
              <w:rPr>
                <w:rFonts w:ascii="Times New Roman" w:hAnsi="Times New Roman" w:cs="Times New Roman"/>
                <w:sz w:val="20"/>
                <w:szCs w:val="20"/>
              </w:rPr>
              <w:t xml:space="preserve"> </w:t>
            </w:r>
            <w:r w:rsidRPr="000E77F3">
              <w:rPr>
                <w:rFonts w:ascii="Times New Roman" w:hAnsi="Times New Roman" w:cs="Times New Roman"/>
                <w:sz w:val="20"/>
                <w:szCs w:val="20"/>
              </w:rPr>
              <w:t>mecanismo permanente de comunicação, discussão e execução de segurança alimentar e nutricional no município que contemple todos os setores (CAISAN / COMSEA / adesão ao SISAN).</w:t>
            </w:r>
          </w:p>
        </w:tc>
        <w:tc>
          <w:tcPr>
            <w:tcW w:w="1683" w:type="dxa"/>
            <w:shd w:val="clear" w:color="auto" w:fill="auto"/>
          </w:tcPr>
          <w:p w14:paraId="1F706E24" w14:textId="77777777" w:rsidR="00F3690D" w:rsidRDefault="00F3690D" w:rsidP="00F3690D">
            <w:pPr>
              <w:spacing w:after="0" w:line="240" w:lineRule="auto"/>
              <w:jc w:val="center"/>
              <w:rPr>
                <w:rFonts w:ascii="Times New Roman" w:hAnsi="Times New Roman" w:cs="Times New Roman"/>
                <w:b/>
                <w:sz w:val="24"/>
                <w:szCs w:val="24"/>
              </w:rPr>
            </w:pPr>
          </w:p>
        </w:tc>
        <w:tc>
          <w:tcPr>
            <w:tcW w:w="3064" w:type="dxa"/>
            <w:shd w:val="clear" w:color="auto" w:fill="auto"/>
          </w:tcPr>
          <w:p w14:paraId="373E2CD3" w14:textId="77777777" w:rsidR="00F3690D" w:rsidRDefault="00F3690D" w:rsidP="00F3690D">
            <w:pPr>
              <w:spacing w:after="0" w:line="240" w:lineRule="auto"/>
              <w:jc w:val="center"/>
              <w:rPr>
                <w:rFonts w:ascii="Times New Roman" w:hAnsi="Times New Roman" w:cs="Times New Roman"/>
                <w:b/>
                <w:sz w:val="24"/>
                <w:szCs w:val="24"/>
              </w:rPr>
            </w:pPr>
          </w:p>
        </w:tc>
        <w:tc>
          <w:tcPr>
            <w:tcW w:w="1547" w:type="dxa"/>
            <w:shd w:val="clear" w:color="auto" w:fill="auto"/>
          </w:tcPr>
          <w:p w14:paraId="674A7B02"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2F5DEC32"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413B064B"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106D33B4"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7614744D" w14:textId="77777777" w:rsidTr="00D06DEA">
        <w:tc>
          <w:tcPr>
            <w:tcW w:w="2095" w:type="dxa"/>
            <w:shd w:val="clear" w:color="auto" w:fill="auto"/>
          </w:tcPr>
          <w:p w14:paraId="3845E052" w14:textId="19C30BD2" w:rsidR="00F3690D" w:rsidRPr="000E77F3" w:rsidRDefault="00F3690D" w:rsidP="00D4088C">
            <w:pPr>
              <w:spacing w:after="0" w:line="240" w:lineRule="auto"/>
              <w:jc w:val="both"/>
              <w:rPr>
                <w:rFonts w:ascii="Times New Roman" w:hAnsi="Times New Roman" w:cs="Times New Roman"/>
                <w:sz w:val="20"/>
                <w:szCs w:val="20"/>
              </w:rPr>
            </w:pPr>
            <w:r w:rsidRPr="000E77F3">
              <w:rPr>
                <w:rFonts w:ascii="Times New Roman" w:hAnsi="Times New Roman" w:cs="Times New Roman"/>
                <w:sz w:val="20"/>
                <w:szCs w:val="20"/>
              </w:rPr>
              <w:t xml:space="preserve">Incentivar programas populares de doação e distribuição de alimentos básicos (doação M.S.T.). Em parceria com a SEAB, fundações </w:t>
            </w:r>
            <w:r w:rsidR="000E77F3" w:rsidRPr="000E77F3">
              <w:rPr>
                <w:rFonts w:ascii="Times New Roman" w:hAnsi="Times New Roman" w:cs="Times New Roman"/>
                <w:sz w:val="20"/>
                <w:szCs w:val="20"/>
              </w:rPr>
              <w:t>e instituições</w:t>
            </w:r>
            <w:r w:rsidRPr="000E77F3">
              <w:rPr>
                <w:rFonts w:ascii="Times New Roman" w:hAnsi="Times New Roman" w:cs="Times New Roman"/>
                <w:sz w:val="20"/>
                <w:szCs w:val="20"/>
              </w:rPr>
              <w:t xml:space="preserve"> parceiras aderir a campanhas de distribuição de alimentos. </w:t>
            </w:r>
          </w:p>
        </w:tc>
        <w:tc>
          <w:tcPr>
            <w:tcW w:w="1683" w:type="dxa"/>
            <w:shd w:val="clear" w:color="auto" w:fill="auto"/>
          </w:tcPr>
          <w:p w14:paraId="6BBB697A" w14:textId="23743782" w:rsidR="00F3690D" w:rsidRPr="004E0089" w:rsidRDefault="004E0089" w:rsidP="00F3690D">
            <w:pPr>
              <w:spacing w:after="0" w:line="240" w:lineRule="auto"/>
              <w:jc w:val="center"/>
              <w:rPr>
                <w:rFonts w:ascii="Times New Roman" w:hAnsi="Times New Roman" w:cs="Times New Roman"/>
                <w:bCs/>
                <w:sz w:val="20"/>
                <w:szCs w:val="20"/>
              </w:rPr>
            </w:pPr>
            <w:r w:rsidRPr="004E0089">
              <w:rPr>
                <w:rFonts w:ascii="Times New Roman" w:hAnsi="Times New Roman" w:cs="Times New Roman"/>
                <w:bCs/>
                <w:sz w:val="20"/>
                <w:szCs w:val="20"/>
              </w:rPr>
              <w:t xml:space="preserve">Atender 100% </w:t>
            </w:r>
            <w:r>
              <w:rPr>
                <w:rFonts w:ascii="Times New Roman" w:hAnsi="Times New Roman" w:cs="Times New Roman"/>
                <w:bCs/>
                <w:sz w:val="20"/>
                <w:szCs w:val="20"/>
              </w:rPr>
              <w:t>de pessoas que necessitam de alimentos.</w:t>
            </w:r>
          </w:p>
        </w:tc>
        <w:tc>
          <w:tcPr>
            <w:tcW w:w="3064" w:type="dxa"/>
            <w:shd w:val="clear" w:color="auto" w:fill="auto"/>
          </w:tcPr>
          <w:p w14:paraId="0FCA564C" w14:textId="34213210" w:rsidR="00F3690D" w:rsidRPr="004E0089" w:rsidRDefault="004E0089" w:rsidP="00F3690D">
            <w:pPr>
              <w:spacing w:after="0" w:line="240" w:lineRule="auto"/>
              <w:jc w:val="center"/>
              <w:rPr>
                <w:rFonts w:ascii="Times New Roman" w:hAnsi="Times New Roman" w:cs="Times New Roman"/>
                <w:bCs/>
                <w:sz w:val="20"/>
                <w:szCs w:val="20"/>
              </w:rPr>
            </w:pPr>
            <w:r w:rsidRPr="004E0089">
              <w:rPr>
                <w:rFonts w:ascii="Times New Roman" w:hAnsi="Times New Roman" w:cs="Times New Roman"/>
                <w:bCs/>
                <w:sz w:val="20"/>
                <w:szCs w:val="20"/>
              </w:rPr>
              <w:t>Doação e distribuição de alimentos de diversas instituições, fundações e movimentos.</w:t>
            </w:r>
            <w:r>
              <w:rPr>
                <w:rFonts w:ascii="Times New Roman" w:hAnsi="Times New Roman" w:cs="Times New Roman"/>
                <w:bCs/>
                <w:sz w:val="20"/>
                <w:szCs w:val="20"/>
              </w:rPr>
              <w:t xml:space="preserve"> Para pessoas que não atingiram a segurança alimentar e nutricional de suas famílias.</w:t>
            </w:r>
          </w:p>
        </w:tc>
        <w:tc>
          <w:tcPr>
            <w:tcW w:w="1547" w:type="dxa"/>
            <w:shd w:val="clear" w:color="auto" w:fill="auto"/>
          </w:tcPr>
          <w:p w14:paraId="605D6784"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7A591ED9"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48015A40"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76F026FB"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5E3E6543" w14:textId="77777777" w:rsidTr="00D06DEA">
        <w:tc>
          <w:tcPr>
            <w:tcW w:w="2095" w:type="dxa"/>
            <w:shd w:val="clear" w:color="auto" w:fill="auto"/>
          </w:tcPr>
          <w:p w14:paraId="2F8D705E" w14:textId="55641730" w:rsidR="00F3690D" w:rsidRPr="000E77F3" w:rsidRDefault="00F3690D" w:rsidP="00D4088C">
            <w:pPr>
              <w:spacing w:after="0" w:line="240" w:lineRule="auto"/>
              <w:jc w:val="both"/>
              <w:rPr>
                <w:rFonts w:ascii="Times New Roman" w:hAnsi="Times New Roman" w:cs="Times New Roman"/>
                <w:sz w:val="20"/>
                <w:szCs w:val="20"/>
              </w:rPr>
            </w:pPr>
            <w:r w:rsidRPr="000E77F3">
              <w:rPr>
                <w:rFonts w:ascii="Times New Roman" w:hAnsi="Times New Roman" w:cs="Times New Roman"/>
                <w:sz w:val="20"/>
                <w:szCs w:val="20"/>
              </w:rPr>
              <w:t xml:space="preserve">Garantir o fornecimento de alimentação enteral para pacientes com patologias diversas e o acompanhamento de </w:t>
            </w:r>
            <w:r w:rsidRPr="000E77F3">
              <w:rPr>
                <w:rFonts w:ascii="Times New Roman" w:hAnsi="Times New Roman" w:cs="Times New Roman"/>
                <w:sz w:val="20"/>
                <w:szCs w:val="20"/>
              </w:rPr>
              <w:lastRenderedPageBreak/>
              <w:t>profissionais nutricionistas clínicas.</w:t>
            </w:r>
          </w:p>
        </w:tc>
        <w:tc>
          <w:tcPr>
            <w:tcW w:w="1683" w:type="dxa"/>
            <w:shd w:val="clear" w:color="auto" w:fill="auto"/>
          </w:tcPr>
          <w:p w14:paraId="601C96EB" w14:textId="77777777" w:rsidR="00F3690D" w:rsidRDefault="00F3690D" w:rsidP="00F3690D">
            <w:pPr>
              <w:spacing w:after="0" w:line="240" w:lineRule="auto"/>
              <w:jc w:val="center"/>
              <w:rPr>
                <w:rFonts w:ascii="Times New Roman" w:hAnsi="Times New Roman" w:cs="Times New Roman"/>
                <w:b/>
                <w:sz w:val="24"/>
                <w:szCs w:val="24"/>
              </w:rPr>
            </w:pPr>
          </w:p>
        </w:tc>
        <w:tc>
          <w:tcPr>
            <w:tcW w:w="3064" w:type="dxa"/>
            <w:shd w:val="clear" w:color="auto" w:fill="auto"/>
          </w:tcPr>
          <w:p w14:paraId="43D6AE3B" w14:textId="77777777" w:rsidR="00F3690D" w:rsidRDefault="00F3690D" w:rsidP="00F3690D">
            <w:pPr>
              <w:spacing w:after="0" w:line="240" w:lineRule="auto"/>
              <w:jc w:val="center"/>
              <w:rPr>
                <w:rFonts w:ascii="Times New Roman" w:hAnsi="Times New Roman" w:cs="Times New Roman"/>
                <w:b/>
                <w:sz w:val="24"/>
                <w:szCs w:val="24"/>
              </w:rPr>
            </w:pPr>
          </w:p>
        </w:tc>
        <w:tc>
          <w:tcPr>
            <w:tcW w:w="1547" w:type="dxa"/>
            <w:shd w:val="clear" w:color="auto" w:fill="auto"/>
          </w:tcPr>
          <w:p w14:paraId="1DE6E6C0"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3E2F1B02"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302BEB9A"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1FFA3E8D"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1AD8B893" w14:textId="77777777" w:rsidTr="00D06DEA">
        <w:tc>
          <w:tcPr>
            <w:tcW w:w="2095" w:type="dxa"/>
            <w:shd w:val="clear" w:color="auto" w:fill="auto"/>
          </w:tcPr>
          <w:p w14:paraId="702E687D" w14:textId="7AABC6E7" w:rsidR="00F3690D" w:rsidRPr="000E77F3" w:rsidRDefault="00F3690D" w:rsidP="00D4088C">
            <w:pPr>
              <w:spacing w:after="0" w:line="240" w:lineRule="auto"/>
              <w:jc w:val="both"/>
              <w:rPr>
                <w:rFonts w:ascii="Times New Roman" w:hAnsi="Times New Roman" w:cs="Times New Roman"/>
                <w:sz w:val="20"/>
                <w:szCs w:val="20"/>
              </w:rPr>
            </w:pPr>
            <w:r w:rsidRPr="000E77F3">
              <w:rPr>
                <w:rFonts w:ascii="Times New Roman" w:hAnsi="Times New Roman" w:cs="Times New Roman"/>
                <w:sz w:val="20"/>
                <w:szCs w:val="20"/>
              </w:rPr>
              <w:t xml:space="preserve">Priorizar o fornecimento de alimentos saudáveis (orgânicos certificados e em processo de certificação) aos alunos nos períodos de permanência destes na escola; </w:t>
            </w:r>
            <w:r w:rsidR="000E77F3" w:rsidRPr="000E77F3">
              <w:rPr>
                <w:rFonts w:ascii="Times New Roman" w:hAnsi="Times New Roman" w:cs="Times New Roman"/>
                <w:sz w:val="20"/>
                <w:szCs w:val="20"/>
              </w:rPr>
              <w:t>atingir</w:t>
            </w:r>
            <w:r w:rsidRPr="000E77F3">
              <w:rPr>
                <w:rFonts w:ascii="Times New Roman" w:hAnsi="Times New Roman" w:cs="Times New Roman"/>
                <w:sz w:val="20"/>
                <w:szCs w:val="20"/>
              </w:rPr>
              <w:t xml:space="preserve"> todos os estudantes da rede pública municipal de ensino, no período escolar, com a alimentação em quantidade e qualidade nutritiva.</w:t>
            </w:r>
            <w:r w:rsidR="00D4088C" w:rsidRPr="000E77F3">
              <w:rPr>
                <w:rFonts w:ascii="Times New Roman" w:hAnsi="Times New Roman" w:cs="Times New Roman"/>
                <w:sz w:val="20"/>
                <w:szCs w:val="20"/>
              </w:rPr>
              <w:t xml:space="preserve"> Ampliando o percentual da aquisição de produtos oriundos da agricultura familiar. </w:t>
            </w:r>
          </w:p>
        </w:tc>
        <w:tc>
          <w:tcPr>
            <w:tcW w:w="1683" w:type="dxa"/>
            <w:shd w:val="clear" w:color="auto" w:fill="auto"/>
          </w:tcPr>
          <w:p w14:paraId="3F6B851D" w14:textId="77777777" w:rsidR="00F3690D" w:rsidRDefault="00F3690D" w:rsidP="00F3690D">
            <w:pPr>
              <w:spacing w:after="0" w:line="240" w:lineRule="auto"/>
              <w:jc w:val="center"/>
              <w:rPr>
                <w:rFonts w:ascii="Times New Roman" w:hAnsi="Times New Roman" w:cs="Times New Roman"/>
                <w:b/>
                <w:sz w:val="24"/>
                <w:szCs w:val="24"/>
              </w:rPr>
            </w:pPr>
          </w:p>
        </w:tc>
        <w:tc>
          <w:tcPr>
            <w:tcW w:w="3064" w:type="dxa"/>
            <w:shd w:val="clear" w:color="auto" w:fill="auto"/>
          </w:tcPr>
          <w:p w14:paraId="1ADE6D33" w14:textId="77777777" w:rsidR="00F3690D" w:rsidRDefault="00F3690D" w:rsidP="00F3690D">
            <w:pPr>
              <w:spacing w:after="0" w:line="240" w:lineRule="auto"/>
              <w:jc w:val="center"/>
              <w:rPr>
                <w:rFonts w:ascii="Times New Roman" w:hAnsi="Times New Roman" w:cs="Times New Roman"/>
                <w:b/>
                <w:sz w:val="24"/>
                <w:szCs w:val="24"/>
              </w:rPr>
            </w:pPr>
          </w:p>
        </w:tc>
        <w:tc>
          <w:tcPr>
            <w:tcW w:w="1547" w:type="dxa"/>
            <w:shd w:val="clear" w:color="auto" w:fill="auto"/>
          </w:tcPr>
          <w:p w14:paraId="620FF1D3"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18BD239E"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2B0C1075"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08E02ADB"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72FBC4BA" w14:textId="77777777" w:rsidTr="00D06DEA">
        <w:tc>
          <w:tcPr>
            <w:tcW w:w="2095" w:type="dxa"/>
            <w:shd w:val="clear" w:color="auto" w:fill="auto"/>
          </w:tcPr>
          <w:p w14:paraId="2D7A99C5" w14:textId="4798C389" w:rsidR="00F3690D" w:rsidRPr="000E77F3" w:rsidRDefault="00D4088C" w:rsidP="00D4088C">
            <w:pPr>
              <w:spacing w:after="0" w:line="240" w:lineRule="auto"/>
              <w:jc w:val="both"/>
              <w:rPr>
                <w:rFonts w:ascii="Times New Roman" w:hAnsi="Times New Roman" w:cs="Times New Roman"/>
                <w:sz w:val="20"/>
                <w:szCs w:val="20"/>
              </w:rPr>
            </w:pPr>
            <w:r w:rsidRPr="000E77F3">
              <w:rPr>
                <w:rFonts w:ascii="Times New Roman" w:hAnsi="Times New Roman" w:cs="Times New Roman"/>
                <w:sz w:val="20"/>
                <w:szCs w:val="20"/>
              </w:rPr>
              <w:t xml:space="preserve">Exigir que </w:t>
            </w:r>
            <w:r w:rsidR="000E77F3" w:rsidRPr="000E77F3">
              <w:rPr>
                <w:rFonts w:ascii="Times New Roman" w:hAnsi="Times New Roman" w:cs="Times New Roman"/>
                <w:sz w:val="20"/>
                <w:szCs w:val="20"/>
              </w:rPr>
              <w:t>o governo estadual e federal faça</w:t>
            </w:r>
            <w:r w:rsidRPr="000E77F3">
              <w:rPr>
                <w:rFonts w:ascii="Times New Roman" w:hAnsi="Times New Roman" w:cs="Times New Roman"/>
                <w:sz w:val="20"/>
                <w:szCs w:val="20"/>
              </w:rPr>
              <w:t xml:space="preserve"> todas as compras de alimentos livres de agrotóxicos e transgênicos, e considerando a cultura alimentar regional por editais com menos burocracias. 30% do valor total dos recursos investidos na alimentação escolar.</w:t>
            </w:r>
          </w:p>
        </w:tc>
        <w:tc>
          <w:tcPr>
            <w:tcW w:w="1683" w:type="dxa"/>
            <w:shd w:val="clear" w:color="auto" w:fill="auto"/>
          </w:tcPr>
          <w:p w14:paraId="5369F3A8" w14:textId="77777777" w:rsidR="00F3690D" w:rsidRDefault="00F3690D" w:rsidP="00F3690D">
            <w:pPr>
              <w:spacing w:after="0" w:line="240" w:lineRule="auto"/>
              <w:jc w:val="center"/>
              <w:rPr>
                <w:rFonts w:ascii="Times New Roman" w:hAnsi="Times New Roman" w:cs="Times New Roman"/>
                <w:b/>
                <w:sz w:val="24"/>
                <w:szCs w:val="24"/>
              </w:rPr>
            </w:pPr>
          </w:p>
        </w:tc>
        <w:tc>
          <w:tcPr>
            <w:tcW w:w="3064" w:type="dxa"/>
            <w:shd w:val="clear" w:color="auto" w:fill="auto"/>
          </w:tcPr>
          <w:p w14:paraId="22B54CC0" w14:textId="77777777" w:rsidR="00F3690D" w:rsidRDefault="00F3690D" w:rsidP="00F3690D">
            <w:pPr>
              <w:spacing w:after="0" w:line="240" w:lineRule="auto"/>
              <w:jc w:val="center"/>
              <w:rPr>
                <w:rFonts w:ascii="Times New Roman" w:hAnsi="Times New Roman" w:cs="Times New Roman"/>
                <w:b/>
                <w:sz w:val="24"/>
                <w:szCs w:val="24"/>
              </w:rPr>
            </w:pPr>
          </w:p>
        </w:tc>
        <w:tc>
          <w:tcPr>
            <w:tcW w:w="1547" w:type="dxa"/>
            <w:shd w:val="clear" w:color="auto" w:fill="auto"/>
          </w:tcPr>
          <w:p w14:paraId="204E17A0"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6EED1F9A"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19E245EB"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18A0FC4D"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04E98617" w14:textId="77777777" w:rsidTr="00D06DEA">
        <w:tc>
          <w:tcPr>
            <w:tcW w:w="2095" w:type="dxa"/>
            <w:shd w:val="clear" w:color="auto" w:fill="auto"/>
          </w:tcPr>
          <w:p w14:paraId="2290B0A4" w14:textId="1158BC49" w:rsidR="00F3690D" w:rsidRPr="000E77F3" w:rsidRDefault="00F3690D" w:rsidP="00F3690D">
            <w:pPr>
              <w:spacing w:after="0" w:line="240" w:lineRule="auto"/>
              <w:jc w:val="center"/>
              <w:rPr>
                <w:rFonts w:ascii="Times New Roman" w:hAnsi="Times New Roman" w:cs="Times New Roman"/>
                <w:b/>
                <w:sz w:val="20"/>
                <w:szCs w:val="20"/>
              </w:rPr>
            </w:pPr>
            <w:r w:rsidRPr="000E77F3">
              <w:rPr>
                <w:rFonts w:ascii="Times New Roman" w:hAnsi="Times New Roman" w:cs="Times New Roman"/>
                <w:sz w:val="20"/>
                <w:szCs w:val="20"/>
              </w:rPr>
              <w:t xml:space="preserve">Promover incentivos públicos para produção </w:t>
            </w:r>
            <w:r w:rsidRPr="000E77F3">
              <w:rPr>
                <w:rFonts w:ascii="Times New Roman" w:hAnsi="Times New Roman" w:cs="Times New Roman"/>
                <w:sz w:val="20"/>
                <w:szCs w:val="20"/>
              </w:rPr>
              <w:lastRenderedPageBreak/>
              <w:t>e resgate de sementes crioulas ou nativas.</w:t>
            </w:r>
          </w:p>
        </w:tc>
        <w:tc>
          <w:tcPr>
            <w:tcW w:w="1683" w:type="dxa"/>
            <w:shd w:val="clear" w:color="auto" w:fill="auto"/>
          </w:tcPr>
          <w:p w14:paraId="23D554E1" w14:textId="77777777" w:rsidR="00F3690D" w:rsidRDefault="00F3690D" w:rsidP="00F3690D">
            <w:pPr>
              <w:spacing w:after="0" w:line="240" w:lineRule="auto"/>
              <w:jc w:val="center"/>
              <w:rPr>
                <w:rFonts w:ascii="Times New Roman" w:hAnsi="Times New Roman" w:cs="Times New Roman"/>
                <w:b/>
                <w:sz w:val="24"/>
                <w:szCs w:val="24"/>
              </w:rPr>
            </w:pPr>
          </w:p>
        </w:tc>
        <w:tc>
          <w:tcPr>
            <w:tcW w:w="3064" w:type="dxa"/>
            <w:shd w:val="clear" w:color="auto" w:fill="auto"/>
          </w:tcPr>
          <w:p w14:paraId="4A25F249" w14:textId="77777777" w:rsidR="00F3690D" w:rsidRDefault="00F3690D" w:rsidP="00F3690D">
            <w:pPr>
              <w:spacing w:after="0" w:line="240" w:lineRule="auto"/>
              <w:jc w:val="center"/>
              <w:rPr>
                <w:rFonts w:ascii="Times New Roman" w:hAnsi="Times New Roman" w:cs="Times New Roman"/>
                <w:b/>
                <w:sz w:val="24"/>
                <w:szCs w:val="24"/>
              </w:rPr>
            </w:pPr>
          </w:p>
        </w:tc>
        <w:tc>
          <w:tcPr>
            <w:tcW w:w="1547" w:type="dxa"/>
            <w:shd w:val="clear" w:color="auto" w:fill="auto"/>
          </w:tcPr>
          <w:p w14:paraId="2CCCBD5A" w14:textId="77777777" w:rsidR="00F3690D" w:rsidRDefault="00F3690D" w:rsidP="00F3690D">
            <w:pPr>
              <w:spacing w:after="0" w:line="240" w:lineRule="auto"/>
              <w:jc w:val="center"/>
              <w:rPr>
                <w:rFonts w:ascii="Times New Roman" w:hAnsi="Times New Roman" w:cs="Times New Roman"/>
                <w:b/>
                <w:sz w:val="24"/>
                <w:szCs w:val="24"/>
              </w:rPr>
            </w:pPr>
          </w:p>
        </w:tc>
        <w:tc>
          <w:tcPr>
            <w:tcW w:w="1832" w:type="dxa"/>
            <w:shd w:val="clear" w:color="auto" w:fill="auto"/>
          </w:tcPr>
          <w:p w14:paraId="4588EF93" w14:textId="77777777" w:rsidR="00F3690D" w:rsidRDefault="00F3690D" w:rsidP="00F3690D">
            <w:pPr>
              <w:spacing w:after="0" w:line="240" w:lineRule="auto"/>
              <w:jc w:val="center"/>
              <w:rPr>
                <w:rFonts w:ascii="Times New Roman" w:hAnsi="Times New Roman" w:cs="Times New Roman"/>
                <w:b/>
                <w:sz w:val="24"/>
                <w:szCs w:val="24"/>
              </w:rPr>
            </w:pPr>
          </w:p>
        </w:tc>
        <w:tc>
          <w:tcPr>
            <w:tcW w:w="1557" w:type="dxa"/>
            <w:shd w:val="clear" w:color="auto" w:fill="auto"/>
          </w:tcPr>
          <w:p w14:paraId="315BB7FD" w14:textId="77777777" w:rsidR="00F3690D" w:rsidRDefault="00F3690D" w:rsidP="00F3690D">
            <w:pPr>
              <w:spacing w:after="0" w:line="240" w:lineRule="auto"/>
              <w:jc w:val="center"/>
              <w:rPr>
                <w:rFonts w:ascii="Times New Roman" w:hAnsi="Times New Roman" w:cs="Times New Roman"/>
                <w:b/>
                <w:sz w:val="24"/>
                <w:szCs w:val="24"/>
              </w:rPr>
            </w:pPr>
          </w:p>
        </w:tc>
        <w:tc>
          <w:tcPr>
            <w:tcW w:w="2222" w:type="dxa"/>
            <w:shd w:val="clear" w:color="auto" w:fill="auto"/>
          </w:tcPr>
          <w:p w14:paraId="26AE39BB" w14:textId="77777777" w:rsidR="00F3690D" w:rsidRDefault="00F3690D" w:rsidP="00F3690D">
            <w:pPr>
              <w:spacing w:after="0" w:line="240" w:lineRule="auto"/>
              <w:jc w:val="center"/>
              <w:rPr>
                <w:rFonts w:ascii="Times New Roman" w:hAnsi="Times New Roman" w:cs="Times New Roman"/>
                <w:b/>
                <w:sz w:val="24"/>
                <w:szCs w:val="24"/>
              </w:rPr>
            </w:pPr>
          </w:p>
        </w:tc>
      </w:tr>
      <w:tr w:rsidR="00F3690D" w14:paraId="20D507D2" w14:textId="77777777" w:rsidTr="00C01DD1">
        <w:tc>
          <w:tcPr>
            <w:tcW w:w="14000" w:type="dxa"/>
            <w:gridSpan w:val="7"/>
            <w:shd w:val="clear" w:color="auto" w:fill="auto"/>
          </w:tcPr>
          <w:p w14:paraId="1DA367E2" w14:textId="4E05AA42" w:rsidR="00F3690D" w:rsidRDefault="00F3690D" w:rsidP="000E77F3">
            <w:pPr>
              <w:spacing w:before="240" w:line="240" w:lineRule="auto"/>
              <w:rPr>
                <w:rFonts w:ascii="Times New Roman" w:hAnsi="Times New Roman" w:cs="Times New Roman"/>
                <w:sz w:val="24"/>
                <w:szCs w:val="24"/>
              </w:rPr>
            </w:pPr>
            <w:r w:rsidRPr="00EB7B4B">
              <w:rPr>
                <w:rFonts w:ascii="Tahoma" w:eastAsia="Times New Roman" w:hAnsi="Tahoma" w:cs="Tahoma"/>
                <w:b/>
                <w:bCs/>
                <w:color w:val="000000"/>
                <w:sz w:val="24"/>
                <w:szCs w:val="24"/>
                <w:lang w:eastAsia="pt-BR"/>
              </w:rPr>
              <w:t>Eixo 3: DEMOCRACIA E PARTICIPAÇÃO SOCIAL</w:t>
            </w:r>
          </w:p>
        </w:tc>
      </w:tr>
      <w:tr w:rsidR="00F4512C" w14:paraId="72DC2F9F" w14:textId="77777777" w:rsidTr="00D06DEA">
        <w:tc>
          <w:tcPr>
            <w:tcW w:w="2095" w:type="dxa"/>
            <w:shd w:val="clear" w:color="auto" w:fill="auto"/>
          </w:tcPr>
          <w:p w14:paraId="2799B80A"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Programa/Projeto</w:t>
            </w:r>
          </w:p>
          <w:p w14:paraId="4F362CAD"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Ação</w:t>
            </w:r>
          </w:p>
        </w:tc>
        <w:tc>
          <w:tcPr>
            <w:tcW w:w="1683" w:type="dxa"/>
            <w:shd w:val="clear" w:color="auto" w:fill="auto"/>
          </w:tcPr>
          <w:p w14:paraId="6C5CC8E7"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Indicadores</w:t>
            </w:r>
          </w:p>
        </w:tc>
        <w:tc>
          <w:tcPr>
            <w:tcW w:w="3064" w:type="dxa"/>
            <w:shd w:val="clear" w:color="auto" w:fill="auto"/>
          </w:tcPr>
          <w:p w14:paraId="3E9440E0"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Oportunidades / possibilidades</w:t>
            </w:r>
          </w:p>
        </w:tc>
        <w:tc>
          <w:tcPr>
            <w:tcW w:w="1547" w:type="dxa"/>
            <w:shd w:val="clear" w:color="auto" w:fill="auto"/>
          </w:tcPr>
          <w:p w14:paraId="5889AE0F"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Metas</w:t>
            </w:r>
          </w:p>
        </w:tc>
        <w:tc>
          <w:tcPr>
            <w:tcW w:w="1832" w:type="dxa"/>
            <w:shd w:val="clear" w:color="auto" w:fill="auto"/>
          </w:tcPr>
          <w:p w14:paraId="34E769BD"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Dotação ou ação orçamentária</w:t>
            </w:r>
          </w:p>
        </w:tc>
        <w:tc>
          <w:tcPr>
            <w:tcW w:w="1557" w:type="dxa"/>
            <w:shd w:val="clear" w:color="auto" w:fill="auto"/>
          </w:tcPr>
          <w:p w14:paraId="2CD04DE7"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Responsável</w:t>
            </w:r>
          </w:p>
        </w:tc>
        <w:tc>
          <w:tcPr>
            <w:tcW w:w="2222" w:type="dxa"/>
            <w:shd w:val="clear" w:color="auto" w:fill="auto"/>
          </w:tcPr>
          <w:p w14:paraId="4E497361" w14:textId="77777777" w:rsidR="00F3690D" w:rsidRDefault="00F3690D" w:rsidP="00C0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Parceiros</w:t>
            </w:r>
          </w:p>
        </w:tc>
      </w:tr>
      <w:tr w:rsidR="000E77F3" w14:paraId="1885F8A4" w14:textId="77777777" w:rsidTr="00D06DEA">
        <w:tc>
          <w:tcPr>
            <w:tcW w:w="2095" w:type="dxa"/>
            <w:shd w:val="clear" w:color="auto" w:fill="auto"/>
          </w:tcPr>
          <w:p w14:paraId="05D367EB" w14:textId="6C5BAF2C"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 xml:space="preserve">Incentivar a agricultura familiar e a produção de alimentos orgânicos através de Programas Municipal de apoio e subsídio de insumos e equipamentos. </w:t>
            </w:r>
          </w:p>
        </w:tc>
        <w:tc>
          <w:tcPr>
            <w:tcW w:w="1683" w:type="dxa"/>
            <w:shd w:val="clear" w:color="auto" w:fill="auto"/>
          </w:tcPr>
          <w:p w14:paraId="1A464584"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14E593B3"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465FFD17"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6B7D24A2"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3AF34D6B"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22EDD15F"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6D716473" w14:textId="77777777" w:rsidTr="00D06DEA">
        <w:tc>
          <w:tcPr>
            <w:tcW w:w="2095" w:type="dxa"/>
            <w:shd w:val="clear" w:color="auto" w:fill="auto"/>
          </w:tcPr>
          <w:p w14:paraId="618C72EF" w14:textId="3F5F3907"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 xml:space="preserve">Apoiar cooperativas e associações para aderirem programas na esfera estadual de aquisições de equipamentos, maquinas e insumos </w:t>
            </w:r>
          </w:p>
        </w:tc>
        <w:tc>
          <w:tcPr>
            <w:tcW w:w="1683" w:type="dxa"/>
            <w:shd w:val="clear" w:color="auto" w:fill="auto"/>
          </w:tcPr>
          <w:p w14:paraId="64222FA3"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0E8A60E0"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6DB330FD"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0E6B3BEB"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42E67053"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1D7004B5"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7A24B716" w14:textId="77777777" w:rsidTr="00D06DEA">
        <w:tc>
          <w:tcPr>
            <w:tcW w:w="2095" w:type="dxa"/>
            <w:shd w:val="clear" w:color="auto" w:fill="auto"/>
          </w:tcPr>
          <w:p w14:paraId="5FB7BDF6" w14:textId="2D7EE9DF"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Instituir, por meio de Lei, a Semana Municipal de segurança Alimentar e Nutricional que deverá ser realizada na semana do dia 16 de outubro, Dia Mundial da Alimentação.</w:t>
            </w:r>
          </w:p>
        </w:tc>
        <w:tc>
          <w:tcPr>
            <w:tcW w:w="1683" w:type="dxa"/>
            <w:shd w:val="clear" w:color="auto" w:fill="auto"/>
          </w:tcPr>
          <w:p w14:paraId="26FF5D23"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2DA4C83B"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25A241F9"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5CC9AC52"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3FE4AED7"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43143AE8"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33F916C1" w14:textId="77777777" w:rsidTr="00D06DEA">
        <w:tc>
          <w:tcPr>
            <w:tcW w:w="2095" w:type="dxa"/>
            <w:shd w:val="clear" w:color="auto" w:fill="auto"/>
          </w:tcPr>
          <w:p w14:paraId="3AFF9812" w14:textId="1BA78CF3"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 xml:space="preserve">Incentivar a realização das feiras dos produtores. Viabilizar uma estrutura </w:t>
            </w:r>
            <w:r w:rsidRPr="000E77F3">
              <w:rPr>
                <w:rFonts w:ascii="Times New Roman" w:hAnsi="Times New Roman" w:cs="Times New Roman"/>
                <w:sz w:val="20"/>
                <w:szCs w:val="20"/>
              </w:rPr>
              <w:lastRenderedPageBreak/>
              <w:t>permanente com instalações adequadas para funcionamento da feira do produtor e mercado dos produtores.</w:t>
            </w:r>
          </w:p>
        </w:tc>
        <w:tc>
          <w:tcPr>
            <w:tcW w:w="1683" w:type="dxa"/>
            <w:shd w:val="clear" w:color="auto" w:fill="auto"/>
          </w:tcPr>
          <w:p w14:paraId="7A79C14E"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2BF9B437"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25836498"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3CB6E10D"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4EE494A7"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322797D8"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637B4063" w14:textId="77777777" w:rsidTr="00D06DEA">
        <w:tc>
          <w:tcPr>
            <w:tcW w:w="2095" w:type="dxa"/>
            <w:shd w:val="clear" w:color="auto" w:fill="auto"/>
          </w:tcPr>
          <w:p w14:paraId="24CF889B" w14:textId="198A8FB5"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Criar uma política nacional de facilitação do acesso do produtor da agricultura familiar a sementes e insumos de produção agroecológica, com criação de bancos de sementes de bases agroecológicas.</w:t>
            </w:r>
          </w:p>
        </w:tc>
        <w:tc>
          <w:tcPr>
            <w:tcW w:w="1683" w:type="dxa"/>
            <w:shd w:val="clear" w:color="auto" w:fill="auto"/>
          </w:tcPr>
          <w:p w14:paraId="48B8787A"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67F2B5D0"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6535D011"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5C7BFE68"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1BDBBAA5"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5793FDC5"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266F3F2A" w14:textId="77777777" w:rsidTr="00D06DEA">
        <w:tc>
          <w:tcPr>
            <w:tcW w:w="2095" w:type="dxa"/>
            <w:shd w:val="clear" w:color="auto" w:fill="auto"/>
          </w:tcPr>
          <w:p w14:paraId="1F9FD8D6" w14:textId="31F404C1"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Criação do Programa de garantia de acesso à água de consumo de boa qualidade, com a proteção de nascentes e educação ambiental de jovens em idade escolar e adultos.</w:t>
            </w:r>
          </w:p>
        </w:tc>
        <w:tc>
          <w:tcPr>
            <w:tcW w:w="1683" w:type="dxa"/>
            <w:shd w:val="clear" w:color="auto" w:fill="auto"/>
          </w:tcPr>
          <w:p w14:paraId="524E3B7E"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1E4D41FE"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14E9725C"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5AD4F907"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376277EE"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579FBF00" w14:textId="77777777" w:rsidR="000E77F3" w:rsidRDefault="000E77F3" w:rsidP="000E77F3">
            <w:pPr>
              <w:spacing w:after="0" w:line="240" w:lineRule="auto"/>
              <w:jc w:val="center"/>
              <w:rPr>
                <w:rFonts w:ascii="Times New Roman" w:hAnsi="Times New Roman" w:cs="Times New Roman"/>
                <w:b/>
                <w:sz w:val="24"/>
                <w:szCs w:val="24"/>
              </w:rPr>
            </w:pPr>
          </w:p>
        </w:tc>
      </w:tr>
      <w:tr w:rsidR="000E77F3" w14:paraId="5998648D" w14:textId="77777777" w:rsidTr="00D06DEA">
        <w:tc>
          <w:tcPr>
            <w:tcW w:w="2095" w:type="dxa"/>
            <w:shd w:val="clear" w:color="auto" w:fill="auto"/>
          </w:tcPr>
          <w:p w14:paraId="18544360" w14:textId="73115A57" w:rsidR="000E77F3" w:rsidRPr="000E77F3" w:rsidRDefault="000E77F3" w:rsidP="000E77F3">
            <w:pPr>
              <w:spacing w:after="0" w:line="240" w:lineRule="auto"/>
              <w:jc w:val="both"/>
              <w:rPr>
                <w:rFonts w:ascii="Times New Roman" w:hAnsi="Times New Roman" w:cs="Times New Roman"/>
                <w:b/>
                <w:sz w:val="20"/>
                <w:szCs w:val="20"/>
              </w:rPr>
            </w:pPr>
            <w:r w:rsidRPr="000E77F3">
              <w:rPr>
                <w:rFonts w:ascii="Times New Roman" w:hAnsi="Times New Roman" w:cs="Times New Roman"/>
                <w:sz w:val="20"/>
                <w:szCs w:val="20"/>
              </w:rPr>
              <w:t>Democratizar a alimentação através da criação de restaurante popular para o acesso à alimentos de qualidade e baixo custo à população de menor poder aquisitivo.</w:t>
            </w:r>
          </w:p>
        </w:tc>
        <w:tc>
          <w:tcPr>
            <w:tcW w:w="1683" w:type="dxa"/>
            <w:shd w:val="clear" w:color="auto" w:fill="auto"/>
          </w:tcPr>
          <w:p w14:paraId="73A97464" w14:textId="77777777" w:rsidR="000E77F3" w:rsidRDefault="000E77F3"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46E31B36" w14:textId="77777777" w:rsidR="000E77F3" w:rsidRDefault="000E77F3"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1197BC43" w14:textId="77777777" w:rsidR="000E77F3" w:rsidRDefault="000E77F3"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051E216C" w14:textId="77777777" w:rsidR="000E77F3" w:rsidRDefault="000E77F3"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6FF4DFDB" w14:textId="77777777" w:rsidR="000E77F3" w:rsidRDefault="000E77F3"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203CDA88" w14:textId="77777777" w:rsidR="000E77F3" w:rsidRDefault="000E77F3" w:rsidP="000E77F3">
            <w:pPr>
              <w:spacing w:after="0" w:line="240" w:lineRule="auto"/>
              <w:jc w:val="center"/>
              <w:rPr>
                <w:rFonts w:ascii="Times New Roman" w:hAnsi="Times New Roman" w:cs="Times New Roman"/>
                <w:b/>
                <w:sz w:val="24"/>
                <w:szCs w:val="24"/>
              </w:rPr>
            </w:pPr>
          </w:p>
        </w:tc>
      </w:tr>
      <w:tr w:rsidR="00D06DEA" w14:paraId="61781E4B" w14:textId="77777777" w:rsidTr="00D06DEA">
        <w:tc>
          <w:tcPr>
            <w:tcW w:w="2095" w:type="dxa"/>
            <w:shd w:val="clear" w:color="auto" w:fill="auto"/>
          </w:tcPr>
          <w:p w14:paraId="7C9C5E20" w14:textId="3FBB1B2A" w:rsidR="00D06DEA" w:rsidRPr="000E77F3" w:rsidRDefault="00D06DEA" w:rsidP="000E77F3">
            <w:pPr>
              <w:spacing w:after="0" w:line="240" w:lineRule="auto"/>
              <w:jc w:val="both"/>
              <w:rPr>
                <w:rFonts w:ascii="Times New Roman" w:hAnsi="Times New Roman" w:cs="Times New Roman"/>
                <w:sz w:val="20"/>
                <w:szCs w:val="20"/>
              </w:rPr>
            </w:pPr>
            <w:r w:rsidRPr="00D06DEA">
              <w:rPr>
                <w:rFonts w:ascii="Times New Roman" w:hAnsi="Times New Roman" w:cs="Times New Roman"/>
                <w:sz w:val="20"/>
                <w:szCs w:val="20"/>
              </w:rPr>
              <w:t xml:space="preserve">Incentivar e fomentar as cozinhas comunitárias e agroindústrias com </w:t>
            </w:r>
            <w:r w:rsidRPr="00D06DEA">
              <w:rPr>
                <w:rFonts w:ascii="Times New Roman" w:hAnsi="Times New Roman" w:cs="Times New Roman"/>
                <w:sz w:val="20"/>
                <w:szCs w:val="20"/>
              </w:rPr>
              <w:lastRenderedPageBreak/>
              <w:t xml:space="preserve">treinamentos para o melhor aproveitamento e processamento de alimentos de origem animal </w:t>
            </w:r>
            <w:r w:rsidR="00E70E19" w:rsidRPr="00D06DEA">
              <w:rPr>
                <w:rFonts w:ascii="Times New Roman" w:hAnsi="Times New Roman" w:cs="Times New Roman"/>
                <w:sz w:val="20"/>
                <w:szCs w:val="20"/>
              </w:rPr>
              <w:t>e vegetal</w:t>
            </w:r>
            <w:r w:rsidRPr="00D06DEA">
              <w:rPr>
                <w:rFonts w:ascii="Times New Roman" w:hAnsi="Times New Roman" w:cs="Times New Roman"/>
                <w:sz w:val="20"/>
                <w:szCs w:val="20"/>
              </w:rPr>
              <w:t xml:space="preserve"> nativa ou de cultivos.</w:t>
            </w:r>
          </w:p>
        </w:tc>
        <w:tc>
          <w:tcPr>
            <w:tcW w:w="1683" w:type="dxa"/>
            <w:shd w:val="clear" w:color="auto" w:fill="auto"/>
          </w:tcPr>
          <w:p w14:paraId="15D3DB94" w14:textId="77777777" w:rsidR="00D06DEA" w:rsidRDefault="00D06DEA" w:rsidP="000E77F3">
            <w:pPr>
              <w:spacing w:after="0" w:line="240" w:lineRule="auto"/>
              <w:jc w:val="center"/>
              <w:rPr>
                <w:rFonts w:ascii="Times New Roman" w:hAnsi="Times New Roman" w:cs="Times New Roman"/>
                <w:b/>
                <w:sz w:val="24"/>
                <w:szCs w:val="24"/>
              </w:rPr>
            </w:pPr>
          </w:p>
        </w:tc>
        <w:tc>
          <w:tcPr>
            <w:tcW w:w="3064" w:type="dxa"/>
            <w:shd w:val="clear" w:color="auto" w:fill="auto"/>
          </w:tcPr>
          <w:p w14:paraId="7B9B6A3E" w14:textId="77777777" w:rsidR="00D06DEA" w:rsidRDefault="00D06DEA" w:rsidP="000E77F3">
            <w:pPr>
              <w:spacing w:after="0" w:line="240" w:lineRule="auto"/>
              <w:jc w:val="center"/>
              <w:rPr>
                <w:rFonts w:ascii="Times New Roman" w:hAnsi="Times New Roman" w:cs="Times New Roman"/>
                <w:b/>
                <w:sz w:val="24"/>
                <w:szCs w:val="24"/>
              </w:rPr>
            </w:pPr>
          </w:p>
        </w:tc>
        <w:tc>
          <w:tcPr>
            <w:tcW w:w="1547" w:type="dxa"/>
            <w:shd w:val="clear" w:color="auto" w:fill="auto"/>
          </w:tcPr>
          <w:p w14:paraId="1447D68B" w14:textId="77777777" w:rsidR="00D06DEA" w:rsidRDefault="00D06DEA" w:rsidP="000E77F3">
            <w:pPr>
              <w:spacing w:after="0" w:line="240" w:lineRule="auto"/>
              <w:jc w:val="center"/>
              <w:rPr>
                <w:rFonts w:ascii="Times New Roman" w:hAnsi="Times New Roman" w:cs="Times New Roman"/>
                <w:b/>
                <w:sz w:val="24"/>
                <w:szCs w:val="24"/>
              </w:rPr>
            </w:pPr>
          </w:p>
        </w:tc>
        <w:tc>
          <w:tcPr>
            <w:tcW w:w="1832" w:type="dxa"/>
            <w:shd w:val="clear" w:color="auto" w:fill="auto"/>
          </w:tcPr>
          <w:p w14:paraId="22FE5C74" w14:textId="77777777" w:rsidR="00D06DEA" w:rsidRDefault="00D06DEA" w:rsidP="000E77F3">
            <w:pPr>
              <w:spacing w:after="0" w:line="240" w:lineRule="auto"/>
              <w:jc w:val="center"/>
              <w:rPr>
                <w:rFonts w:ascii="Times New Roman" w:hAnsi="Times New Roman" w:cs="Times New Roman"/>
                <w:b/>
                <w:sz w:val="24"/>
                <w:szCs w:val="24"/>
              </w:rPr>
            </w:pPr>
          </w:p>
        </w:tc>
        <w:tc>
          <w:tcPr>
            <w:tcW w:w="1557" w:type="dxa"/>
            <w:shd w:val="clear" w:color="auto" w:fill="auto"/>
          </w:tcPr>
          <w:p w14:paraId="132D8C56" w14:textId="77777777" w:rsidR="00D06DEA" w:rsidRDefault="00D06DEA" w:rsidP="000E77F3">
            <w:pPr>
              <w:spacing w:after="0" w:line="240" w:lineRule="auto"/>
              <w:jc w:val="center"/>
              <w:rPr>
                <w:rFonts w:ascii="Times New Roman" w:hAnsi="Times New Roman" w:cs="Times New Roman"/>
                <w:b/>
                <w:sz w:val="24"/>
                <w:szCs w:val="24"/>
              </w:rPr>
            </w:pPr>
          </w:p>
        </w:tc>
        <w:tc>
          <w:tcPr>
            <w:tcW w:w="2222" w:type="dxa"/>
            <w:shd w:val="clear" w:color="auto" w:fill="auto"/>
          </w:tcPr>
          <w:p w14:paraId="556D6993" w14:textId="77777777" w:rsidR="00D06DEA" w:rsidRDefault="00D06DEA" w:rsidP="000E77F3">
            <w:pPr>
              <w:spacing w:after="0" w:line="240" w:lineRule="auto"/>
              <w:jc w:val="center"/>
              <w:rPr>
                <w:rFonts w:ascii="Times New Roman" w:hAnsi="Times New Roman" w:cs="Times New Roman"/>
                <w:b/>
                <w:sz w:val="24"/>
                <w:szCs w:val="24"/>
              </w:rPr>
            </w:pPr>
          </w:p>
        </w:tc>
      </w:tr>
    </w:tbl>
    <w:p w14:paraId="59AB0EEC" w14:textId="3F4BE73B" w:rsidR="009B0CE3" w:rsidRDefault="009B0CE3" w:rsidP="009B0CE3">
      <w:pPr>
        <w:tabs>
          <w:tab w:val="left" w:pos="7530"/>
        </w:tabs>
        <w:rPr>
          <w:rFonts w:ascii="Times New Roman" w:hAnsi="Times New Roman" w:cs="Times New Roman"/>
          <w:b/>
          <w:sz w:val="24"/>
          <w:szCs w:val="24"/>
        </w:rPr>
      </w:pPr>
    </w:p>
    <w:p w14:paraId="067A69AF" w14:textId="61FA326A" w:rsidR="009B0CE3" w:rsidRPr="009B0CE3" w:rsidRDefault="009B0CE3" w:rsidP="009B0CE3">
      <w:pPr>
        <w:tabs>
          <w:tab w:val="left" w:pos="7530"/>
        </w:tabs>
        <w:rPr>
          <w:rFonts w:ascii="Times New Roman" w:hAnsi="Times New Roman" w:cs="Times New Roman"/>
          <w:sz w:val="24"/>
          <w:szCs w:val="24"/>
        </w:rPr>
        <w:sectPr w:rsidR="009B0CE3" w:rsidRPr="009B0CE3">
          <w:footerReference w:type="default" r:id="rId17"/>
          <w:pgSz w:w="16838" w:h="11906" w:orient="landscape"/>
          <w:pgMar w:top="1701" w:right="1418" w:bottom="1701" w:left="1418" w:header="0" w:footer="709" w:gutter="0"/>
          <w:cols w:space="720"/>
          <w:formProt w:val="0"/>
          <w:docGrid w:linePitch="360" w:charSpace="4096"/>
        </w:sectPr>
      </w:pPr>
      <w:r>
        <w:rPr>
          <w:rFonts w:ascii="Times New Roman" w:hAnsi="Times New Roman" w:cs="Times New Roman"/>
          <w:sz w:val="24"/>
          <w:szCs w:val="24"/>
        </w:rPr>
        <w:tab/>
      </w:r>
    </w:p>
    <w:p w14:paraId="213513B3" w14:textId="77777777" w:rsidR="00584C76" w:rsidRDefault="00633145">
      <w:pPr>
        <w:rPr>
          <w:rFonts w:ascii="Times New Roman" w:hAnsi="Times New Roman" w:cs="Times New Roman"/>
          <w:b/>
          <w:sz w:val="24"/>
          <w:szCs w:val="24"/>
        </w:rPr>
      </w:pPr>
      <w:r>
        <w:rPr>
          <w:rFonts w:ascii="Times New Roman" w:hAnsi="Times New Roman" w:cs="Times New Roman"/>
          <w:b/>
          <w:sz w:val="24"/>
          <w:szCs w:val="24"/>
        </w:rPr>
        <w:lastRenderedPageBreak/>
        <w:t>REFERÊNCIAS</w:t>
      </w:r>
    </w:p>
    <w:p w14:paraId="0C418B8E" w14:textId="77777777" w:rsidR="0004230F" w:rsidRDefault="0004230F">
      <w:pPr>
        <w:rPr>
          <w:rFonts w:ascii="Times New Roman" w:hAnsi="Times New Roman" w:cs="Times New Roman"/>
          <w:bCs/>
          <w:sz w:val="24"/>
          <w:szCs w:val="24"/>
        </w:rPr>
      </w:pPr>
    </w:p>
    <w:p w14:paraId="49936BAD" w14:textId="77777777" w:rsidR="00584C76" w:rsidRDefault="00633145">
      <w:pPr>
        <w:pStyle w:val="xmsonormal"/>
        <w:spacing w:before="280" w:after="0" w:afterAutospacing="0"/>
      </w:pPr>
      <w:r>
        <w:t>BRASIL. Caderno de Atenção Básica: Obesidade. Ministério da Saúde. Secretaria de Atenção à Saúde. Departamento de Atenção Básica. 2 ed. Brasília: Ministério da Saúde, 2006.</w:t>
      </w:r>
    </w:p>
    <w:p w14:paraId="3796A251" w14:textId="565F6C97" w:rsidR="00584C76" w:rsidRDefault="00633145">
      <w:pPr>
        <w:pStyle w:val="xmsonormal"/>
        <w:spacing w:before="280" w:after="0" w:afterAutospacing="0"/>
      </w:pPr>
      <w:r>
        <w:t>BRASIL. Protocolos do Sistema de Vigilância Alimentar e Nutricional – S</w:t>
      </w:r>
      <w:r w:rsidR="002C259E">
        <w:t>ISVAN</w:t>
      </w:r>
      <w:r>
        <w:t xml:space="preserve"> na assistência à saúde. Ministério da Saúde. Secretaria de Atenção à Saúde. Departamento de Atenção Básica. 2 ed. Brasília: Ministério da Saúde, 20</w:t>
      </w:r>
      <w:r w:rsidR="00685AE3">
        <w:t>23</w:t>
      </w:r>
      <w:r>
        <w:t>.</w:t>
      </w:r>
    </w:p>
    <w:p w14:paraId="28DDC86E" w14:textId="77777777" w:rsidR="00584C76" w:rsidRDefault="00633145">
      <w:pPr>
        <w:pStyle w:val="xmsonormal"/>
        <w:spacing w:before="280" w:after="0" w:afterAutospacing="0"/>
      </w:pPr>
      <w:r>
        <w:t>BRASIL. Guia Alimentar para a população brasileira. Ministério da Saúde. Secretaria de Atenção à Saúde. Departamento de Atenção Básica. 2 ed. Brasília: Ministério da Saúde, 2014.</w:t>
      </w:r>
    </w:p>
    <w:p w14:paraId="5F5EF6FB" w14:textId="0B63185F" w:rsidR="0004230F" w:rsidRDefault="00633145" w:rsidP="0004230F">
      <w:pPr>
        <w:pStyle w:val="xmsonormal"/>
        <w:spacing w:before="280" w:after="0" w:afterAutospacing="0"/>
      </w:pPr>
      <w:r>
        <w:t>BRASIL. Bolsa Família e Cadastro Único no seu município. Ministério do Desenvolvimento Social – Secretaria Nacional de Renda de Cidadania. Brasília, 2</w:t>
      </w:r>
      <w:r w:rsidR="00E068F2">
        <w:t>023</w:t>
      </w:r>
      <w:r>
        <w:t>.</w:t>
      </w:r>
    </w:p>
    <w:p w14:paraId="50DF10BE" w14:textId="41E0A7EA" w:rsidR="005041FC" w:rsidRDefault="005041FC" w:rsidP="0004230F">
      <w:pPr>
        <w:pStyle w:val="xmsonormal"/>
        <w:spacing w:before="280" w:after="0" w:afterAutospacing="0"/>
      </w:pPr>
      <w:r>
        <w:t>DERAL – Departamento de Economia Rural, 2022.</w:t>
      </w:r>
    </w:p>
    <w:p w14:paraId="5935DEE9" w14:textId="77777777" w:rsidR="0004230F" w:rsidRDefault="0004230F">
      <w:pPr>
        <w:spacing w:after="0" w:line="240" w:lineRule="auto"/>
        <w:rPr>
          <w:rFonts w:ascii="Times New Roman" w:eastAsia="Times New Roman" w:hAnsi="Times New Roman" w:cs="Times New Roman"/>
          <w:sz w:val="24"/>
          <w:szCs w:val="24"/>
          <w:lang w:eastAsia="pt-BR"/>
        </w:rPr>
      </w:pPr>
    </w:p>
    <w:p w14:paraId="02B587C9" w14:textId="77777777" w:rsidR="00584C76" w:rsidRDefault="0063314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INSTITUTO BRASILEIRO DE GEOGRAFIA E ESTATÍSTICA (IBGE). </w:t>
      </w:r>
    </w:p>
    <w:p w14:paraId="0926D628" w14:textId="5E73A2CC" w:rsidR="00584C76" w:rsidRDefault="00633145">
      <w:pPr>
        <w:spacing w:after="0" w:line="240" w:lineRule="auto"/>
      </w:pPr>
      <w:r>
        <w:rPr>
          <w:rFonts w:ascii="Times New Roman" w:eastAsia="Times New Roman" w:hAnsi="Times New Roman" w:cs="Times New Roman"/>
          <w:sz w:val="24"/>
          <w:szCs w:val="24"/>
          <w:lang w:eastAsia="pt-BR"/>
        </w:rPr>
        <w:t>Cidades</w:t>
      </w:r>
      <w:r>
        <w:rPr>
          <w:rFonts w:ascii="Times New Roman" w:eastAsia="Times New Roman" w:hAnsi="Times New Roman" w:cs="Times New Roman"/>
          <w:color w:val="000000" w:themeColor="text1"/>
          <w:sz w:val="24"/>
          <w:szCs w:val="24"/>
          <w:lang w:eastAsia="pt-BR"/>
        </w:rPr>
        <w:t xml:space="preserve">. Disponível em: </w:t>
      </w:r>
      <w:hyperlink r:id="rId18">
        <w:r>
          <w:rPr>
            <w:rStyle w:val="LinkdaInternet"/>
            <w:rFonts w:ascii="Times New Roman" w:eastAsia="Times New Roman" w:hAnsi="Times New Roman" w:cs="Times New Roman"/>
            <w:color w:val="000000" w:themeColor="text1"/>
            <w:sz w:val="24"/>
            <w:szCs w:val="24"/>
            <w:u w:val="none"/>
            <w:lang w:eastAsia="pt-BR"/>
          </w:rPr>
          <w:t>http://cidades.ibge.gov.br/xtras/perfil.php?lang=&amp;codmun=411330</w:t>
        </w:r>
      </w:hyperlink>
      <w:r>
        <w:rPr>
          <w:rFonts w:ascii="Times New Roman" w:eastAsia="Times New Roman" w:hAnsi="Times New Roman" w:cs="Times New Roman"/>
          <w:color w:val="000000" w:themeColor="text1"/>
          <w:sz w:val="24"/>
          <w:szCs w:val="24"/>
          <w:lang w:eastAsia="pt-BR"/>
        </w:rPr>
        <w:t xml:space="preserve">. Acesso em </w:t>
      </w:r>
      <w:r w:rsidR="006A5E20">
        <w:rPr>
          <w:rFonts w:ascii="Times New Roman" w:eastAsia="Times New Roman" w:hAnsi="Times New Roman" w:cs="Times New Roman"/>
          <w:color w:val="000000" w:themeColor="text1"/>
          <w:sz w:val="24"/>
          <w:szCs w:val="24"/>
          <w:lang w:eastAsia="pt-BR"/>
        </w:rPr>
        <w:t>07</w:t>
      </w:r>
      <w:r>
        <w:rPr>
          <w:rFonts w:ascii="Times New Roman" w:eastAsia="Times New Roman" w:hAnsi="Times New Roman" w:cs="Times New Roman"/>
          <w:color w:val="000000" w:themeColor="text1"/>
          <w:sz w:val="24"/>
          <w:szCs w:val="24"/>
          <w:lang w:eastAsia="pt-BR"/>
        </w:rPr>
        <w:t xml:space="preserve"> de </w:t>
      </w:r>
      <w:r w:rsidR="006A5E20">
        <w:rPr>
          <w:rFonts w:ascii="Times New Roman" w:eastAsia="Times New Roman" w:hAnsi="Times New Roman" w:cs="Times New Roman"/>
          <w:color w:val="000000" w:themeColor="text1"/>
          <w:sz w:val="24"/>
          <w:szCs w:val="24"/>
          <w:lang w:eastAsia="pt-BR"/>
        </w:rPr>
        <w:t>junho</w:t>
      </w:r>
      <w:r>
        <w:rPr>
          <w:rFonts w:ascii="Times New Roman" w:eastAsia="Times New Roman" w:hAnsi="Times New Roman" w:cs="Times New Roman"/>
          <w:color w:val="000000" w:themeColor="text1"/>
          <w:sz w:val="24"/>
          <w:szCs w:val="24"/>
          <w:lang w:eastAsia="pt-BR"/>
        </w:rPr>
        <w:t xml:space="preserve"> </w:t>
      </w:r>
      <w:r w:rsidR="0027283B">
        <w:rPr>
          <w:rFonts w:ascii="Times New Roman" w:eastAsia="Times New Roman" w:hAnsi="Times New Roman" w:cs="Times New Roman"/>
          <w:color w:val="000000" w:themeColor="text1"/>
          <w:sz w:val="24"/>
          <w:szCs w:val="24"/>
          <w:lang w:eastAsia="pt-BR"/>
        </w:rPr>
        <w:t>de 20</w:t>
      </w:r>
      <w:r w:rsidR="006A5E20">
        <w:rPr>
          <w:rFonts w:ascii="Times New Roman" w:eastAsia="Times New Roman" w:hAnsi="Times New Roman" w:cs="Times New Roman"/>
          <w:color w:val="000000" w:themeColor="text1"/>
          <w:sz w:val="24"/>
          <w:szCs w:val="24"/>
          <w:lang w:eastAsia="pt-BR"/>
        </w:rPr>
        <w:t>23</w:t>
      </w:r>
      <w:r>
        <w:rPr>
          <w:rFonts w:ascii="Times New Roman" w:eastAsia="Times New Roman" w:hAnsi="Times New Roman" w:cs="Times New Roman"/>
          <w:color w:val="000000" w:themeColor="text1"/>
          <w:sz w:val="24"/>
          <w:szCs w:val="24"/>
          <w:lang w:eastAsia="pt-BR"/>
        </w:rPr>
        <w:t>.</w:t>
      </w:r>
    </w:p>
    <w:p w14:paraId="31F26F7C" w14:textId="77777777" w:rsidR="0027283B" w:rsidRPr="0004230F" w:rsidRDefault="0027283B" w:rsidP="0027283B">
      <w:pPr>
        <w:pStyle w:val="xmsonormal"/>
        <w:spacing w:before="280" w:after="0" w:afterAutospacing="0"/>
      </w:pPr>
      <w:r>
        <w:rPr>
          <w:bCs/>
        </w:rPr>
        <w:t>MEC/FNDE. Curso Formação Pela Escola – Programa Nacional de Alimentação Escolar – PNAE. 8ª Ed. Brasília, 2018.</w:t>
      </w:r>
    </w:p>
    <w:p w14:paraId="3CABC64C" w14:textId="77777777" w:rsidR="0027283B" w:rsidRDefault="0027283B">
      <w:pPr>
        <w:spacing w:after="0" w:line="240" w:lineRule="auto"/>
        <w:rPr>
          <w:rFonts w:ascii="Times New Roman" w:eastAsia="Times New Roman" w:hAnsi="Times New Roman" w:cs="Times New Roman"/>
          <w:sz w:val="24"/>
          <w:szCs w:val="24"/>
          <w:lang w:eastAsia="pt-BR"/>
        </w:rPr>
      </w:pPr>
    </w:p>
    <w:p w14:paraId="602883D9" w14:textId="69F7F9AE" w:rsidR="005041FC" w:rsidRDefault="005041F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SEAB - </w:t>
      </w:r>
      <w:r w:rsidRPr="00DC6534">
        <w:rPr>
          <w:rFonts w:ascii="Times New Roman" w:eastAsia="Times New Roman" w:hAnsi="Times New Roman" w:cs="Times New Roman"/>
          <w:sz w:val="24"/>
          <w:szCs w:val="24"/>
          <w:lang w:eastAsia="pt-BR"/>
        </w:rPr>
        <w:t>Secretaria Estadual de Agricultura e Abastecimento</w:t>
      </w:r>
      <w:r>
        <w:rPr>
          <w:rFonts w:ascii="Times New Roman" w:eastAsia="Times New Roman" w:hAnsi="Times New Roman" w:cs="Times New Roman"/>
          <w:sz w:val="24"/>
          <w:szCs w:val="24"/>
          <w:lang w:eastAsia="pt-BR"/>
        </w:rPr>
        <w:t>, 2022.</w:t>
      </w:r>
    </w:p>
    <w:p w14:paraId="3BA10E34" w14:textId="77777777" w:rsidR="005041FC" w:rsidRDefault="005041FC">
      <w:pPr>
        <w:spacing w:after="0" w:line="240" w:lineRule="auto"/>
        <w:rPr>
          <w:rFonts w:ascii="Times New Roman" w:eastAsia="Times New Roman" w:hAnsi="Times New Roman" w:cs="Times New Roman"/>
          <w:sz w:val="24"/>
          <w:szCs w:val="24"/>
          <w:lang w:eastAsia="pt-BR"/>
        </w:rPr>
      </w:pPr>
    </w:p>
    <w:p w14:paraId="2352379F" w14:textId="4685E905" w:rsidR="00FB2900" w:rsidRDefault="00685AE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VIGITEL. Resultados 2021. Disponível em </w:t>
      </w:r>
      <w:hyperlink r:id="rId19" w:history="1">
        <w:r w:rsidRPr="00633145">
          <w:rPr>
            <w:rStyle w:val="Hyperlink"/>
            <w:rFonts w:ascii="Times New Roman" w:eastAsia="Times New Roman" w:hAnsi="Times New Roman" w:cs="Times New Roman"/>
            <w:color w:val="000000" w:themeColor="text1"/>
            <w:sz w:val="24"/>
            <w:szCs w:val="24"/>
            <w:lang w:eastAsia="pt-BR"/>
          </w:rPr>
          <w:t>https://www.forumdcnts.org/post/resultados-vigitel-2021</w:t>
        </w:r>
      </w:hyperlink>
      <w:r w:rsidRPr="00633145">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sz w:val="24"/>
          <w:szCs w:val="24"/>
          <w:lang w:eastAsia="pt-BR"/>
        </w:rPr>
        <w:t>acesso em 19 de julho de 2023.</w:t>
      </w:r>
    </w:p>
    <w:p w14:paraId="0D76E165" w14:textId="77777777" w:rsidR="00A72A61" w:rsidRDefault="00A72A61">
      <w:pPr>
        <w:spacing w:after="0" w:line="240" w:lineRule="auto"/>
        <w:rPr>
          <w:rFonts w:ascii="Times New Roman" w:eastAsia="Times New Roman" w:hAnsi="Times New Roman" w:cs="Times New Roman"/>
          <w:sz w:val="24"/>
          <w:szCs w:val="24"/>
          <w:lang w:eastAsia="pt-BR"/>
        </w:rPr>
      </w:pPr>
    </w:p>
    <w:p w14:paraId="4C2841A1" w14:textId="77777777" w:rsidR="00A72A61" w:rsidRDefault="00A72A61">
      <w:pPr>
        <w:spacing w:after="0" w:line="240" w:lineRule="auto"/>
        <w:rPr>
          <w:rFonts w:ascii="Times New Roman" w:eastAsia="Times New Roman" w:hAnsi="Times New Roman" w:cs="Times New Roman"/>
          <w:sz w:val="24"/>
          <w:szCs w:val="24"/>
          <w:lang w:eastAsia="pt-BR"/>
        </w:rPr>
      </w:pPr>
    </w:p>
    <w:sectPr w:rsidR="00A72A61">
      <w:footerReference w:type="default" r:id="rId20"/>
      <w:pgSz w:w="11906" w:h="16838"/>
      <w:pgMar w:top="1417" w:right="1701" w:bottom="1417"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9228" w14:textId="77777777" w:rsidR="00FD2817" w:rsidRDefault="00FD2817">
      <w:pPr>
        <w:spacing w:after="0" w:line="240" w:lineRule="auto"/>
      </w:pPr>
      <w:r>
        <w:separator/>
      </w:r>
    </w:p>
  </w:endnote>
  <w:endnote w:type="continuationSeparator" w:id="0">
    <w:p w14:paraId="5CCDCCF8" w14:textId="77777777" w:rsidR="00FD2817" w:rsidRDefault="00FD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default"/>
    <w:sig w:usb0="00000003" w:usb1="00000000" w:usb2="00000000" w:usb3="00000000" w:csb0="00000001"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AD78" w14:textId="22B97BF1" w:rsidR="00994FBC" w:rsidRDefault="00994FBC">
    <w:pPr>
      <w:pStyle w:val="Rodap"/>
      <w:jc w:val="right"/>
    </w:pPr>
  </w:p>
  <w:p w14:paraId="517DF2ED" w14:textId="5FBFBFBD" w:rsidR="00584C76" w:rsidRDefault="00584C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5097"/>
      <w:docPartObj>
        <w:docPartGallery w:val="Page Numbers (Bottom of Page)"/>
        <w:docPartUnique/>
      </w:docPartObj>
    </w:sdtPr>
    <w:sdtEndPr/>
    <w:sdtContent>
      <w:p w14:paraId="6C63D496" w14:textId="63EDF539" w:rsidR="00BE7715" w:rsidRDefault="00BE7715">
        <w:pPr>
          <w:pStyle w:val="Rodap"/>
          <w:jc w:val="right"/>
        </w:pPr>
        <w:r>
          <w:fldChar w:fldCharType="begin"/>
        </w:r>
        <w:r>
          <w:instrText>PAGE   \* MERGEFORMAT</w:instrText>
        </w:r>
        <w:r>
          <w:fldChar w:fldCharType="separate"/>
        </w:r>
        <w:r w:rsidR="003B39FD">
          <w:rPr>
            <w:noProof/>
          </w:rPr>
          <w:t>21</w:t>
        </w:r>
        <w:r>
          <w:fldChar w:fldCharType="end"/>
        </w:r>
      </w:p>
    </w:sdtContent>
  </w:sdt>
  <w:p w14:paraId="4CDF7853" w14:textId="77777777" w:rsidR="00BE7715" w:rsidRDefault="00BE77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97221"/>
      <w:docPartObj>
        <w:docPartGallery w:val="Page Numbers (Bottom of Page)"/>
        <w:docPartUnique/>
      </w:docPartObj>
    </w:sdtPr>
    <w:sdtEndPr/>
    <w:sdtContent>
      <w:p w14:paraId="2D54886C" w14:textId="0099BC9A" w:rsidR="00584C76" w:rsidRDefault="00633145">
        <w:pPr>
          <w:pStyle w:val="Rodap"/>
          <w:jc w:val="right"/>
        </w:pPr>
        <w:r>
          <w:fldChar w:fldCharType="begin"/>
        </w:r>
        <w:r>
          <w:instrText>PAGE</w:instrText>
        </w:r>
        <w:r>
          <w:fldChar w:fldCharType="separate"/>
        </w:r>
        <w:r w:rsidR="003F6501">
          <w:rPr>
            <w:noProof/>
          </w:rPr>
          <w:t>39</w:t>
        </w:r>
        <w:r>
          <w:fldChar w:fldCharType="end"/>
        </w:r>
      </w:p>
      <w:p w14:paraId="1F0273B3" w14:textId="77777777" w:rsidR="00584C76" w:rsidRDefault="00FD2817">
        <w:pPr>
          <w:pStyle w:val="Rodap"/>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98616"/>
      <w:docPartObj>
        <w:docPartGallery w:val="Page Numbers (Bottom of Page)"/>
        <w:docPartUnique/>
      </w:docPartObj>
    </w:sdtPr>
    <w:sdtEndPr/>
    <w:sdtContent>
      <w:p w14:paraId="4C07D5F7" w14:textId="365DC1DD" w:rsidR="00584C76" w:rsidRDefault="00633145">
        <w:pPr>
          <w:pStyle w:val="Rodap"/>
          <w:jc w:val="right"/>
        </w:pPr>
        <w:r>
          <w:fldChar w:fldCharType="begin"/>
        </w:r>
        <w:r>
          <w:instrText>PAGE</w:instrText>
        </w:r>
        <w:r>
          <w:fldChar w:fldCharType="separate"/>
        </w:r>
        <w:r w:rsidR="003F6501">
          <w:rPr>
            <w:noProof/>
          </w:rPr>
          <w:t>52</w:t>
        </w:r>
        <w:r>
          <w:fldChar w:fldCharType="end"/>
        </w:r>
      </w:p>
      <w:p w14:paraId="63A84011" w14:textId="77777777" w:rsidR="00584C76" w:rsidRDefault="00FD2817">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4C2FB" w14:textId="77777777" w:rsidR="00FD2817" w:rsidRDefault="00FD2817">
      <w:pPr>
        <w:spacing w:after="0" w:line="240" w:lineRule="auto"/>
      </w:pPr>
      <w:r>
        <w:separator/>
      </w:r>
    </w:p>
  </w:footnote>
  <w:footnote w:type="continuationSeparator" w:id="0">
    <w:p w14:paraId="7C2E2298" w14:textId="77777777" w:rsidR="00FD2817" w:rsidRDefault="00FD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393"/>
    <w:multiLevelType w:val="multilevel"/>
    <w:tmpl w:val="7974F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A4B6F"/>
    <w:multiLevelType w:val="multilevel"/>
    <w:tmpl w:val="F836D3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8B27EE"/>
    <w:multiLevelType w:val="multilevel"/>
    <w:tmpl w:val="FBEC4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D79BA"/>
    <w:multiLevelType w:val="multilevel"/>
    <w:tmpl w:val="5E461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75A9A"/>
    <w:multiLevelType w:val="multilevel"/>
    <w:tmpl w:val="2D42C3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80D98"/>
    <w:multiLevelType w:val="multilevel"/>
    <w:tmpl w:val="7426488A"/>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15C00D5F"/>
    <w:multiLevelType w:val="multilevel"/>
    <w:tmpl w:val="49325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5319F"/>
    <w:multiLevelType w:val="multilevel"/>
    <w:tmpl w:val="CB4258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C4B6215"/>
    <w:multiLevelType w:val="multilevel"/>
    <w:tmpl w:val="FD36A6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C794D87"/>
    <w:multiLevelType w:val="multilevel"/>
    <w:tmpl w:val="E43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24A22"/>
    <w:multiLevelType w:val="multilevel"/>
    <w:tmpl w:val="637028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CB24516"/>
    <w:multiLevelType w:val="multilevel"/>
    <w:tmpl w:val="3100404C"/>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42BC5B9A"/>
    <w:multiLevelType w:val="multilevel"/>
    <w:tmpl w:val="B726D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D52E1B"/>
    <w:multiLevelType w:val="multilevel"/>
    <w:tmpl w:val="F90250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6190147"/>
    <w:multiLevelType w:val="multilevel"/>
    <w:tmpl w:val="39028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FC0DFD"/>
    <w:multiLevelType w:val="hybridMultilevel"/>
    <w:tmpl w:val="C49A040E"/>
    <w:lvl w:ilvl="0" w:tplc="B03426BE">
      <w:start w:val="1"/>
      <w:numFmt w:val="decimal"/>
      <w:pStyle w:val="Subttulo"/>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487ED6"/>
    <w:multiLevelType w:val="multilevel"/>
    <w:tmpl w:val="39EA45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7BD2DFF"/>
    <w:multiLevelType w:val="hybridMultilevel"/>
    <w:tmpl w:val="73E0B8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7022A"/>
    <w:multiLevelType w:val="multilevel"/>
    <w:tmpl w:val="495EEDE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4733C43"/>
    <w:multiLevelType w:val="multilevel"/>
    <w:tmpl w:val="281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121AA"/>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27935"/>
    <w:multiLevelType w:val="multilevel"/>
    <w:tmpl w:val="5ED8EC5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12"/>
  </w:num>
  <w:num w:numId="4">
    <w:abstractNumId w:val="5"/>
  </w:num>
  <w:num w:numId="5">
    <w:abstractNumId w:val="14"/>
  </w:num>
  <w:num w:numId="6">
    <w:abstractNumId w:val="7"/>
  </w:num>
  <w:num w:numId="7">
    <w:abstractNumId w:val="13"/>
  </w:num>
  <w:num w:numId="8">
    <w:abstractNumId w:val="1"/>
  </w:num>
  <w:num w:numId="9">
    <w:abstractNumId w:val="15"/>
  </w:num>
  <w:num w:numId="10">
    <w:abstractNumId w:val="9"/>
  </w:num>
  <w:num w:numId="11">
    <w:abstractNumId w:val="19"/>
  </w:num>
  <w:num w:numId="12">
    <w:abstractNumId w:val="20"/>
  </w:num>
  <w:num w:numId="13">
    <w:abstractNumId w:val="4"/>
  </w:num>
  <w:num w:numId="14">
    <w:abstractNumId w:val="17"/>
  </w:num>
  <w:num w:numId="15">
    <w:abstractNumId w:val="18"/>
  </w:num>
  <w:num w:numId="16">
    <w:abstractNumId w:val="3"/>
  </w:num>
  <w:num w:numId="17">
    <w:abstractNumId w:val="0"/>
  </w:num>
  <w:num w:numId="18">
    <w:abstractNumId w:val="11"/>
  </w:num>
  <w:num w:numId="19">
    <w:abstractNumId w:val="6"/>
  </w:num>
  <w:num w:numId="20">
    <w:abstractNumId w:val="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76"/>
    <w:rsid w:val="0000127B"/>
    <w:rsid w:val="000165FA"/>
    <w:rsid w:val="00017E16"/>
    <w:rsid w:val="00025F47"/>
    <w:rsid w:val="0004230F"/>
    <w:rsid w:val="00045A14"/>
    <w:rsid w:val="00060AC3"/>
    <w:rsid w:val="00064F38"/>
    <w:rsid w:val="0006640B"/>
    <w:rsid w:val="000723EE"/>
    <w:rsid w:val="0007286D"/>
    <w:rsid w:val="00086859"/>
    <w:rsid w:val="000A39C8"/>
    <w:rsid w:val="000A4FCD"/>
    <w:rsid w:val="000C5724"/>
    <w:rsid w:val="000D6219"/>
    <w:rsid w:val="000D7648"/>
    <w:rsid w:val="000E13C6"/>
    <w:rsid w:val="000E18B4"/>
    <w:rsid w:val="000E5A25"/>
    <w:rsid w:val="000E77F3"/>
    <w:rsid w:val="000F283F"/>
    <w:rsid w:val="00101F75"/>
    <w:rsid w:val="00111A8A"/>
    <w:rsid w:val="00124526"/>
    <w:rsid w:val="00134D7F"/>
    <w:rsid w:val="00147B8A"/>
    <w:rsid w:val="00155E1C"/>
    <w:rsid w:val="001573AE"/>
    <w:rsid w:val="00166387"/>
    <w:rsid w:val="001704F1"/>
    <w:rsid w:val="00180864"/>
    <w:rsid w:val="001A5BB8"/>
    <w:rsid w:val="001A6E83"/>
    <w:rsid w:val="001A7AA0"/>
    <w:rsid w:val="001B29AA"/>
    <w:rsid w:val="001E1E9B"/>
    <w:rsid w:val="001E4923"/>
    <w:rsid w:val="001E550D"/>
    <w:rsid w:val="00221468"/>
    <w:rsid w:val="00226702"/>
    <w:rsid w:val="00232698"/>
    <w:rsid w:val="0024277F"/>
    <w:rsid w:val="00246B45"/>
    <w:rsid w:val="00265055"/>
    <w:rsid w:val="0027075C"/>
    <w:rsid w:val="0027283B"/>
    <w:rsid w:val="002729CF"/>
    <w:rsid w:val="002864F3"/>
    <w:rsid w:val="0029414B"/>
    <w:rsid w:val="00297B75"/>
    <w:rsid w:val="002A087E"/>
    <w:rsid w:val="002A6EFF"/>
    <w:rsid w:val="002C259E"/>
    <w:rsid w:val="002C6E32"/>
    <w:rsid w:val="002E7781"/>
    <w:rsid w:val="00301EF4"/>
    <w:rsid w:val="00307010"/>
    <w:rsid w:val="00310A48"/>
    <w:rsid w:val="00315258"/>
    <w:rsid w:val="003310AB"/>
    <w:rsid w:val="00336579"/>
    <w:rsid w:val="00345A6D"/>
    <w:rsid w:val="003501F8"/>
    <w:rsid w:val="0035771F"/>
    <w:rsid w:val="00360E7B"/>
    <w:rsid w:val="00365BD3"/>
    <w:rsid w:val="00365C55"/>
    <w:rsid w:val="00366E76"/>
    <w:rsid w:val="00386C22"/>
    <w:rsid w:val="003B13A1"/>
    <w:rsid w:val="003B39FD"/>
    <w:rsid w:val="003D4F31"/>
    <w:rsid w:val="003E35CE"/>
    <w:rsid w:val="003F1949"/>
    <w:rsid w:val="003F6501"/>
    <w:rsid w:val="00405DA5"/>
    <w:rsid w:val="00413515"/>
    <w:rsid w:val="00421946"/>
    <w:rsid w:val="00423C02"/>
    <w:rsid w:val="00424365"/>
    <w:rsid w:val="004376B9"/>
    <w:rsid w:val="00451382"/>
    <w:rsid w:val="00462A64"/>
    <w:rsid w:val="00465D2C"/>
    <w:rsid w:val="0046787D"/>
    <w:rsid w:val="004824DD"/>
    <w:rsid w:val="00483E3B"/>
    <w:rsid w:val="00493BA1"/>
    <w:rsid w:val="004C0D9D"/>
    <w:rsid w:val="004C29EA"/>
    <w:rsid w:val="004C344E"/>
    <w:rsid w:val="004E0089"/>
    <w:rsid w:val="004E0628"/>
    <w:rsid w:val="004F69BB"/>
    <w:rsid w:val="0050357F"/>
    <w:rsid w:val="005041FC"/>
    <w:rsid w:val="00506A2E"/>
    <w:rsid w:val="00520585"/>
    <w:rsid w:val="00521EC1"/>
    <w:rsid w:val="0053499C"/>
    <w:rsid w:val="00553298"/>
    <w:rsid w:val="00555FED"/>
    <w:rsid w:val="00564D54"/>
    <w:rsid w:val="00570E7D"/>
    <w:rsid w:val="0058045A"/>
    <w:rsid w:val="00582961"/>
    <w:rsid w:val="0058345B"/>
    <w:rsid w:val="00584C76"/>
    <w:rsid w:val="005901A1"/>
    <w:rsid w:val="00591B78"/>
    <w:rsid w:val="005C5F7C"/>
    <w:rsid w:val="005D7751"/>
    <w:rsid w:val="005E241F"/>
    <w:rsid w:val="005E4FAB"/>
    <w:rsid w:val="005F05DC"/>
    <w:rsid w:val="005F455F"/>
    <w:rsid w:val="006134A3"/>
    <w:rsid w:val="00626FB7"/>
    <w:rsid w:val="0062775B"/>
    <w:rsid w:val="00633145"/>
    <w:rsid w:val="006546A7"/>
    <w:rsid w:val="00664904"/>
    <w:rsid w:val="00665C2A"/>
    <w:rsid w:val="00670E10"/>
    <w:rsid w:val="00685AE3"/>
    <w:rsid w:val="00686C11"/>
    <w:rsid w:val="00693E19"/>
    <w:rsid w:val="006A5E20"/>
    <w:rsid w:val="006B3A81"/>
    <w:rsid w:val="006B4466"/>
    <w:rsid w:val="006C0BD5"/>
    <w:rsid w:val="006C335D"/>
    <w:rsid w:val="006C7EA5"/>
    <w:rsid w:val="006D5A5C"/>
    <w:rsid w:val="006E40AC"/>
    <w:rsid w:val="00717A26"/>
    <w:rsid w:val="00724C61"/>
    <w:rsid w:val="00740BE2"/>
    <w:rsid w:val="00750FCA"/>
    <w:rsid w:val="007658DC"/>
    <w:rsid w:val="00766F7A"/>
    <w:rsid w:val="00773B89"/>
    <w:rsid w:val="0078684E"/>
    <w:rsid w:val="0079077B"/>
    <w:rsid w:val="007A0C6C"/>
    <w:rsid w:val="007A5C0D"/>
    <w:rsid w:val="007A5CAA"/>
    <w:rsid w:val="007A7378"/>
    <w:rsid w:val="007B3613"/>
    <w:rsid w:val="007F0502"/>
    <w:rsid w:val="007F09C9"/>
    <w:rsid w:val="007F1DF7"/>
    <w:rsid w:val="007F3A42"/>
    <w:rsid w:val="00811F39"/>
    <w:rsid w:val="0081513A"/>
    <w:rsid w:val="008156D3"/>
    <w:rsid w:val="008215F4"/>
    <w:rsid w:val="008476B0"/>
    <w:rsid w:val="008857B9"/>
    <w:rsid w:val="00894B33"/>
    <w:rsid w:val="008A42AE"/>
    <w:rsid w:val="008B1AAF"/>
    <w:rsid w:val="008C740B"/>
    <w:rsid w:val="008D6147"/>
    <w:rsid w:val="008E1304"/>
    <w:rsid w:val="008E28F2"/>
    <w:rsid w:val="008E5D24"/>
    <w:rsid w:val="008F07D2"/>
    <w:rsid w:val="008F2E6E"/>
    <w:rsid w:val="00911E67"/>
    <w:rsid w:val="00924D86"/>
    <w:rsid w:val="009321C5"/>
    <w:rsid w:val="0093318C"/>
    <w:rsid w:val="00935D0E"/>
    <w:rsid w:val="0096167C"/>
    <w:rsid w:val="009643B0"/>
    <w:rsid w:val="00985D42"/>
    <w:rsid w:val="00994FBC"/>
    <w:rsid w:val="009A69A5"/>
    <w:rsid w:val="009B0CE3"/>
    <w:rsid w:val="009B3073"/>
    <w:rsid w:val="009B74C7"/>
    <w:rsid w:val="009C0A8B"/>
    <w:rsid w:val="00A009C9"/>
    <w:rsid w:val="00A07985"/>
    <w:rsid w:val="00A238DC"/>
    <w:rsid w:val="00A30807"/>
    <w:rsid w:val="00A72A61"/>
    <w:rsid w:val="00A9105E"/>
    <w:rsid w:val="00A91A94"/>
    <w:rsid w:val="00A935C5"/>
    <w:rsid w:val="00A94E44"/>
    <w:rsid w:val="00A9646D"/>
    <w:rsid w:val="00AA142C"/>
    <w:rsid w:val="00AA7974"/>
    <w:rsid w:val="00AC3675"/>
    <w:rsid w:val="00B14CCB"/>
    <w:rsid w:val="00B21337"/>
    <w:rsid w:val="00B33AFD"/>
    <w:rsid w:val="00B37331"/>
    <w:rsid w:val="00B44847"/>
    <w:rsid w:val="00B65E7A"/>
    <w:rsid w:val="00B80D7E"/>
    <w:rsid w:val="00BA0687"/>
    <w:rsid w:val="00BA384B"/>
    <w:rsid w:val="00BD57FA"/>
    <w:rsid w:val="00BD66F9"/>
    <w:rsid w:val="00BE1F84"/>
    <w:rsid w:val="00BE6A4B"/>
    <w:rsid w:val="00BE7715"/>
    <w:rsid w:val="00BF0AA5"/>
    <w:rsid w:val="00BF5B5F"/>
    <w:rsid w:val="00C00C4C"/>
    <w:rsid w:val="00C013DB"/>
    <w:rsid w:val="00C063DE"/>
    <w:rsid w:val="00C36D02"/>
    <w:rsid w:val="00C60941"/>
    <w:rsid w:val="00C7375B"/>
    <w:rsid w:val="00C913A7"/>
    <w:rsid w:val="00C922E8"/>
    <w:rsid w:val="00CA556B"/>
    <w:rsid w:val="00CB1A75"/>
    <w:rsid w:val="00CB3211"/>
    <w:rsid w:val="00CC7B00"/>
    <w:rsid w:val="00CD0AA6"/>
    <w:rsid w:val="00CF4735"/>
    <w:rsid w:val="00D05C77"/>
    <w:rsid w:val="00D06DEA"/>
    <w:rsid w:val="00D25943"/>
    <w:rsid w:val="00D30B3A"/>
    <w:rsid w:val="00D4088C"/>
    <w:rsid w:val="00D43A58"/>
    <w:rsid w:val="00D52296"/>
    <w:rsid w:val="00D52B7B"/>
    <w:rsid w:val="00D67FD0"/>
    <w:rsid w:val="00D73458"/>
    <w:rsid w:val="00D87840"/>
    <w:rsid w:val="00D927F6"/>
    <w:rsid w:val="00DC4A77"/>
    <w:rsid w:val="00DC509B"/>
    <w:rsid w:val="00DE1A9E"/>
    <w:rsid w:val="00DF720F"/>
    <w:rsid w:val="00E068F2"/>
    <w:rsid w:val="00E13F70"/>
    <w:rsid w:val="00E23EF7"/>
    <w:rsid w:val="00E2405B"/>
    <w:rsid w:val="00E423E0"/>
    <w:rsid w:val="00E518A3"/>
    <w:rsid w:val="00E52E2A"/>
    <w:rsid w:val="00E54529"/>
    <w:rsid w:val="00E56C84"/>
    <w:rsid w:val="00E70E19"/>
    <w:rsid w:val="00E74EF5"/>
    <w:rsid w:val="00E75BA8"/>
    <w:rsid w:val="00E77CD7"/>
    <w:rsid w:val="00E77FE5"/>
    <w:rsid w:val="00E87BDE"/>
    <w:rsid w:val="00E91D08"/>
    <w:rsid w:val="00E97092"/>
    <w:rsid w:val="00EE2967"/>
    <w:rsid w:val="00EF2531"/>
    <w:rsid w:val="00EF6241"/>
    <w:rsid w:val="00EF7570"/>
    <w:rsid w:val="00F03D40"/>
    <w:rsid w:val="00F05E26"/>
    <w:rsid w:val="00F07725"/>
    <w:rsid w:val="00F358AA"/>
    <w:rsid w:val="00F3690D"/>
    <w:rsid w:val="00F4107D"/>
    <w:rsid w:val="00F4512C"/>
    <w:rsid w:val="00F56F30"/>
    <w:rsid w:val="00F62EB6"/>
    <w:rsid w:val="00F758D1"/>
    <w:rsid w:val="00F77CDD"/>
    <w:rsid w:val="00F90112"/>
    <w:rsid w:val="00F901E9"/>
    <w:rsid w:val="00FA5589"/>
    <w:rsid w:val="00FB007A"/>
    <w:rsid w:val="00FB0E9C"/>
    <w:rsid w:val="00FB2900"/>
    <w:rsid w:val="00FC023D"/>
    <w:rsid w:val="00FD1F7B"/>
    <w:rsid w:val="00FD2817"/>
    <w:rsid w:val="00FE00A5"/>
    <w:rsid w:val="00FE241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4CC3"/>
  <w15:docId w15:val="{73F56D37-753C-4FD7-A3CD-863C47CB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E3"/>
    <w:pPr>
      <w:spacing w:after="200" w:line="276" w:lineRule="auto"/>
    </w:pPr>
  </w:style>
  <w:style w:type="paragraph" w:styleId="Ttulo1">
    <w:name w:val="heading 1"/>
    <w:basedOn w:val="Normal"/>
    <w:next w:val="Normal"/>
    <w:link w:val="Ttulo1Char"/>
    <w:uiPriority w:val="9"/>
    <w:qFormat/>
    <w:rsid w:val="0001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014C64"/>
    <w:rPr>
      <w:sz w:val="16"/>
      <w:szCs w:val="16"/>
    </w:rPr>
  </w:style>
  <w:style w:type="character" w:customStyle="1" w:styleId="TextodecomentrioChar">
    <w:name w:val="Texto de comentário Char"/>
    <w:basedOn w:val="Fontepargpadro"/>
    <w:link w:val="Textodecomentrio"/>
    <w:uiPriority w:val="99"/>
    <w:semiHidden/>
    <w:qFormat/>
    <w:rsid w:val="00014C64"/>
    <w:rPr>
      <w:sz w:val="20"/>
      <w:szCs w:val="20"/>
    </w:rPr>
  </w:style>
  <w:style w:type="character" w:customStyle="1" w:styleId="AssuntodocomentrioChar">
    <w:name w:val="Assunto do comentário Char"/>
    <w:basedOn w:val="TextodecomentrioChar"/>
    <w:link w:val="Assuntodocomentrio"/>
    <w:uiPriority w:val="99"/>
    <w:semiHidden/>
    <w:qFormat/>
    <w:rsid w:val="00014C64"/>
    <w:rPr>
      <w:b/>
      <w:bCs/>
      <w:sz w:val="20"/>
      <w:szCs w:val="20"/>
    </w:rPr>
  </w:style>
  <w:style w:type="character" w:customStyle="1" w:styleId="TextodebaloChar">
    <w:name w:val="Texto de balão Char"/>
    <w:basedOn w:val="Fontepargpadro"/>
    <w:link w:val="Textodebalo"/>
    <w:uiPriority w:val="99"/>
    <w:semiHidden/>
    <w:qFormat/>
    <w:rsid w:val="00014C64"/>
    <w:rPr>
      <w:rFonts w:ascii="Tahoma" w:hAnsi="Tahoma" w:cs="Tahoma"/>
      <w:sz w:val="16"/>
      <w:szCs w:val="16"/>
    </w:rPr>
  </w:style>
  <w:style w:type="character" w:customStyle="1" w:styleId="Ttulo1Char">
    <w:name w:val="Título 1 Char"/>
    <w:basedOn w:val="Fontepargpadro"/>
    <w:link w:val="Ttulo1"/>
    <w:uiPriority w:val="9"/>
    <w:qFormat/>
    <w:rsid w:val="00014C64"/>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uiPriority w:val="99"/>
    <w:rsid w:val="00C6086E"/>
    <w:rPr>
      <w:color w:val="0000FF"/>
      <w:u w:val="single"/>
    </w:rPr>
  </w:style>
  <w:style w:type="character" w:customStyle="1" w:styleId="CabealhoChar">
    <w:name w:val="Cabeçalho Char"/>
    <w:basedOn w:val="Fontepargpadro"/>
    <w:link w:val="Cabealho"/>
    <w:uiPriority w:val="99"/>
    <w:qFormat/>
    <w:rsid w:val="000A4495"/>
  </w:style>
  <w:style w:type="character" w:customStyle="1" w:styleId="RodapChar">
    <w:name w:val="Rodapé Char"/>
    <w:basedOn w:val="Fontepargpadro"/>
    <w:link w:val="Rodap"/>
    <w:uiPriority w:val="99"/>
    <w:qFormat/>
    <w:rsid w:val="000A449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eastAsia="Times New Roman" w:hAnsi="Times New Roman" w:cs="Times New Roman"/>
      <w:sz w:val="24"/>
      <w:szCs w:val="24"/>
      <w:lang w:eastAsia="pt-BR"/>
    </w:rPr>
  </w:style>
  <w:style w:type="character" w:customStyle="1" w:styleId="ListLabel8">
    <w:name w:val="ListLabel 8"/>
    <w:qFormat/>
    <w:rPr>
      <w:rFonts w:ascii="Times New Roman" w:eastAsia="Times New Roman" w:hAnsi="Times New Roman" w:cs="Times New Roman"/>
      <w:color w:val="000000" w:themeColor="text1"/>
      <w:sz w:val="24"/>
      <w:szCs w:val="24"/>
      <w:u w:val="none"/>
      <w:lang w:eastAsia="pt-BR"/>
    </w:rPr>
  </w:style>
  <w:style w:type="paragraph" w:styleId="Ttulo">
    <w:name w:val="Title"/>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comentrio">
    <w:name w:val="annotation text"/>
    <w:basedOn w:val="Normal"/>
    <w:link w:val="TextodecomentrioChar"/>
    <w:uiPriority w:val="99"/>
    <w:semiHidden/>
    <w:unhideWhenUsed/>
    <w:qFormat/>
    <w:rsid w:val="00014C6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014C64"/>
    <w:rPr>
      <w:b/>
      <w:bCs/>
    </w:rPr>
  </w:style>
  <w:style w:type="paragraph" w:styleId="Textodebalo">
    <w:name w:val="Balloon Text"/>
    <w:basedOn w:val="Normal"/>
    <w:link w:val="TextodebaloChar"/>
    <w:uiPriority w:val="99"/>
    <w:semiHidden/>
    <w:unhideWhenUsed/>
    <w:qFormat/>
    <w:rsid w:val="00014C64"/>
    <w:pPr>
      <w:spacing w:after="0" w:line="240" w:lineRule="auto"/>
    </w:pPr>
    <w:rPr>
      <w:rFonts w:ascii="Tahoma" w:hAnsi="Tahoma" w:cs="Tahoma"/>
      <w:sz w:val="16"/>
      <w:szCs w:val="16"/>
    </w:rPr>
  </w:style>
  <w:style w:type="paragraph" w:styleId="CabealhodoSumrio">
    <w:name w:val="TOC Heading"/>
    <w:basedOn w:val="Ttulo1"/>
    <w:next w:val="Normal"/>
    <w:uiPriority w:val="39"/>
    <w:unhideWhenUsed/>
    <w:qFormat/>
    <w:rsid w:val="00014C64"/>
    <w:rPr>
      <w:lang w:eastAsia="pt-BR"/>
    </w:rPr>
  </w:style>
  <w:style w:type="paragraph" w:styleId="PargrafodaLista">
    <w:name w:val="List Paragraph"/>
    <w:basedOn w:val="Normal"/>
    <w:uiPriority w:val="1"/>
    <w:qFormat/>
    <w:rsid w:val="007772FD"/>
    <w:pPr>
      <w:ind w:left="720"/>
      <w:contextualSpacing/>
    </w:pPr>
  </w:style>
  <w:style w:type="paragraph" w:customStyle="1" w:styleId="Default">
    <w:name w:val="Default"/>
    <w:qFormat/>
    <w:rsid w:val="00B056C5"/>
    <w:rPr>
      <w:rFonts w:ascii="Arial" w:eastAsia="Calibri" w:hAnsi="Arial" w:cs="Arial"/>
      <w:color w:val="000000"/>
      <w:sz w:val="24"/>
      <w:szCs w:val="24"/>
    </w:rPr>
  </w:style>
  <w:style w:type="paragraph" w:styleId="NormalWeb">
    <w:name w:val="Normal (Web)"/>
    <w:basedOn w:val="Normal"/>
    <w:uiPriority w:val="99"/>
    <w:unhideWhenUsed/>
    <w:qFormat/>
    <w:rsid w:val="000500A9"/>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Standard">
    <w:name w:val="Standard"/>
    <w:qFormat/>
    <w:rsid w:val="00C6673F"/>
    <w:pPr>
      <w:suppressAutoHyphens/>
      <w:spacing w:after="200" w:line="276" w:lineRule="auto"/>
      <w:textAlignment w:val="baseline"/>
    </w:pPr>
    <w:rPr>
      <w:rFonts w:eastAsia="SimSun" w:cs="Calibri"/>
      <w:kern w:val="2"/>
    </w:rPr>
  </w:style>
  <w:style w:type="paragraph" w:customStyle="1" w:styleId="xmsonormal">
    <w:name w:val="x_msonormal"/>
    <w:basedOn w:val="Normal"/>
    <w:qFormat/>
    <w:rsid w:val="00E2010A"/>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A4495"/>
    <w:pPr>
      <w:tabs>
        <w:tab w:val="center" w:pos="4252"/>
        <w:tab w:val="right" w:pos="8504"/>
      </w:tabs>
      <w:spacing w:after="0" w:line="240" w:lineRule="auto"/>
    </w:pPr>
  </w:style>
  <w:style w:type="paragraph" w:styleId="Rodap">
    <w:name w:val="footer"/>
    <w:basedOn w:val="Normal"/>
    <w:link w:val="RodapChar"/>
    <w:uiPriority w:val="99"/>
    <w:unhideWhenUsed/>
    <w:rsid w:val="000A4495"/>
    <w:pPr>
      <w:tabs>
        <w:tab w:val="center" w:pos="4252"/>
        <w:tab w:val="right" w:pos="8504"/>
      </w:tabs>
      <w:spacing w:after="0" w:line="240" w:lineRule="auto"/>
    </w:pPr>
  </w:style>
  <w:style w:type="table" w:styleId="Tabelacomgrade">
    <w:name w:val="Table Grid"/>
    <w:basedOn w:val="Tabelanormal"/>
    <w:uiPriority w:val="39"/>
    <w:rsid w:val="00F0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A30807"/>
    <w:rPr>
      <w:rFonts w:ascii="Liberation Sans" w:eastAsia="Microsoft YaHei" w:hAnsi="Liberation Sans" w:cs="Arial"/>
      <w:sz w:val="28"/>
      <w:szCs w:val="28"/>
    </w:rPr>
  </w:style>
  <w:style w:type="paragraph" w:styleId="Subttulo">
    <w:name w:val="Subtitle"/>
    <w:basedOn w:val="Normal"/>
    <w:next w:val="Normal"/>
    <w:link w:val="SubttuloChar"/>
    <w:uiPriority w:val="11"/>
    <w:qFormat/>
    <w:rsid w:val="00A30807"/>
    <w:pPr>
      <w:numPr>
        <w:numId w:val="9"/>
      </w:numPr>
      <w:spacing w:after="60"/>
      <w:outlineLvl w:val="1"/>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11"/>
    <w:rsid w:val="00A30807"/>
    <w:rPr>
      <w:rFonts w:ascii="Times New Roman" w:eastAsia="Times New Roman" w:hAnsi="Times New Roman" w:cs="Times New Roman"/>
      <w:b/>
      <w:sz w:val="24"/>
      <w:szCs w:val="24"/>
    </w:rPr>
  </w:style>
  <w:style w:type="character" w:customStyle="1" w:styleId="A9">
    <w:name w:val="A9"/>
    <w:uiPriority w:val="99"/>
    <w:rsid w:val="002A087E"/>
    <w:rPr>
      <w:rFonts w:cs="Myriad Pro"/>
      <w:color w:val="000000"/>
    </w:rPr>
  </w:style>
  <w:style w:type="paragraph" w:customStyle="1" w:styleId="TableContents">
    <w:name w:val="Table Contents"/>
    <w:basedOn w:val="Standard"/>
    <w:rsid w:val="00A009C9"/>
    <w:pPr>
      <w:widowControl w:val="0"/>
      <w:suppressLineNumbers/>
      <w:autoSpaceDN w:val="0"/>
      <w:spacing w:after="0" w:line="240" w:lineRule="auto"/>
    </w:pPr>
    <w:rPr>
      <w:rFonts w:ascii="Times New Roman" w:eastAsia="DejaVu Sans" w:hAnsi="Times New Roman" w:cs="DejaVu Sans"/>
      <w:kern w:val="3"/>
      <w:sz w:val="24"/>
      <w:szCs w:val="24"/>
      <w:lang w:eastAsia="pt-BR"/>
    </w:rPr>
  </w:style>
  <w:style w:type="paragraph" w:customStyle="1" w:styleId="Contedodoquadro">
    <w:name w:val="Conteúdo do quadro"/>
    <w:basedOn w:val="Normal"/>
    <w:qFormat/>
    <w:rsid w:val="00025F47"/>
    <w:pPr>
      <w:widowControl w:val="0"/>
      <w:suppressAutoHyphens/>
      <w:spacing w:after="0" w:line="240" w:lineRule="auto"/>
    </w:pPr>
    <w:rPr>
      <w:rFonts w:ascii="Arial" w:eastAsia="Arial" w:hAnsi="Arial" w:cs="Arial"/>
    </w:rPr>
  </w:style>
  <w:style w:type="character" w:customStyle="1" w:styleId="TextodecomentrioChar1">
    <w:name w:val="Texto de comentário Char1"/>
    <w:basedOn w:val="Fontepargpadro"/>
    <w:uiPriority w:val="99"/>
    <w:semiHidden/>
    <w:rsid w:val="002C6E32"/>
    <w:rPr>
      <w:sz w:val="20"/>
      <w:szCs w:val="20"/>
    </w:rPr>
  </w:style>
  <w:style w:type="character" w:customStyle="1" w:styleId="AssuntodocomentrioChar1">
    <w:name w:val="Assunto do comentário Char1"/>
    <w:basedOn w:val="TextodecomentrioChar1"/>
    <w:uiPriority w:val="99"/>
    <w:semiHidden/>
    <w:rsid w:val="002C6E32"/>
    <w:rPr>
      <w:b/>
      <w:bCs/>
      <w:sz w:val="20"/>
      <w:szCs w:val="20"/>
    </w:rPr>
  </w:style>
  <w:style w:type="character" w:customStyle="1" w:styleId="TextodebaloChar1">
    <w:name w:val="Texto de balão Char1"/>
    <w:basedOn w:val="Fontepargpadro"/>
    <w:uiPriority w:val="99"/>
    <w:semiHidden/>
    <w:rsid w:val="002C6E32"/>
    <w:rPr>
      <w:rFonts w:ascii="Segoe UI" w:hAnsi="Segoe UI" w:cs="Segoe UI"/>
      <w:sz w:val="18"/>
      <w:szCs w:val="18"/>
    </w:rPr>
  </w:style>
  <w:style w:type="character" w:customStyle="1" w:styleId="CabealhoChar1">
    <w:name w:val="Cabeçalho Char1"/>
    <w:basedOn w:val="Fontepargpadro"/>
    <w:uiPriority w:val="99"/>
    <w:semiHidden/>
    <w:rsid w:val="002C6E32"/>
  </w:style>
  <w:style w:type="character" w:customStyle="1" w:styleId="RodapChar1">
    <w:name w:val="Rodapé Char1"/>
    <w:basedOn w:val="Fontepargpadro"/>
    <w:uiPriority w:val="99"/>
    <w:semiHidden/>
    <w:rsid w:val="002C6E32"/>
  </w:style>
  <w:style w:type="character" w:customStyle="1" w:styleId="CorpodetextoChar">
    <w:name w:val="Corpo de texto Char"/>
    <w:basedOn w:val="Fontepargpadro"/>
    <w:link w:val="Corpodetexto"/>
    <w:rsid w:val="002C6E32"/>
  </w:style>
  <w:style w:type="paragraph" w:styleId="Sumrio1">
    <w:name w:val="toc 1"/>
    <w:basedOn w:val="Normal"/>
    <w:next w:val="Normal"/>
    <w:autoRedefine/>
    <w:uiPriority w:val="39"/>
    <w:unhideWhenUsed/>
    <w:rsid w:val="00301EF4"/>
    <w:pPr>
      <w:spacing w:after="100"/>
    </w:pPr>
  </w:style>
  <w:style w:type="character" w:styleId="Hyperlink">
    <w:name w:val="Hyperlink"/>
    <w:basedOn w:val="Fontepargpadro"/>
    <w:uiPriority w:val="99"/>
    <w:unhideWhenUsed/>
    <w:rsid w:val="00301EF4"/>
    <w:rPr>
      <w:color w:val="0000FF" w:themeColor="hyperlink"/>
      <w:u w:val="single"/>
    </w:rPr>
  </w:style>
  <w:style w:type="paragraph" w:styleId="Sumrio2">
    <w:name w:val="toc 2"/>
    <w:basedOn w:val="Normal"/>
    <w:next w:val="Normal"/>
    <w:autoRedefine/>
    <w:uiPriority w:val="39"/>
    <w:unhideWhenUsed/>
    <w:rsid w:val="00301EF4"/>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301EF4"/>
    <w:pPr>
      <w:spacing w:after="100" w:line="259" w:lineRule="auto"/>
      <w:ind w:left="440"/>
    </w:pPr>
    <w:rPr>
      <w:rFonts w:eastAsiaTheme="minorEastAsia" w:cs="Times New Roman"/>
      <w:lang w:eastAsia="pt-BR"/>
    </w:rPr>
  </w:style>
  <w:style w:type="character" w:customStyle="1" w:styleId="b2eff">
    <w:name w:val="b2eff"/>
    <w:basedOn w:val="Fontepargpadro"/>
    <w:rsid w:val="00FB2900"/>
  </w:style>
  <w:style w:type="character" w:styleId="Forte">
    <w:name w:val="Strong"/>
    <w:basedOn w:val="Fontepargpadro"/>
    <w:uiPriority w:val="22"/>
    <w:qFormat/>
    <w:rsid w:val="00FB2900"/>
    <w:rPr>
      <w:b/>
      <w:bCs/>
    </w:rPr>
  </w:style>
  <w:style w:type="character" w:customStyle="1" w:styleId="UnresolvedMention">
    <w:name w:val="Unresolved Mention"/>
    <w:basedOn w:val="Fontepargpadro"/>
    <w:uiPriority w:val="99"/>
    <w:semiHidden/>
    <w:unhideWhenUsed/>
    <w:rsid w:val="0068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cidades.ibge.gov.br/xtras/perfil.php?lang=&amp;codmun=411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fnde.gov.br/fndelegis/action/UrlPublicasAction.php?acao=abrirAtoPublico&amp;sgl_tipo=LEI&amp;num_ato=00011947&amp;seq_ato=000&amp;vlr_ano=2009&amp;sgl_orgao=NI" TargetMode="External"/><Relationship Id="rId10" Type="http://schemas.openxmlformats.org/officeDocument/2006/relationships/image" Target="media/image2.emf"/><Relationship Id="rId19" Type="http://schemas.openxmlformats.org/officeDocument/2006/relationships/hyperlink" Target="https://www.forumdcnts.org/post/resultados-vigitel-20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Planilha_do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pt-BR" sz="1300"/>
              <a:t>Distribuição</a:t>
            </a:r>
            <a:r>
              <a:rPr lang="pt-BR" sz="1300" baseline="0"/>
              <a:t> das 5 (cinco) principais culturas de agricultura do município, em toneladas - 2011 </a:t>
            </a:r>
            <a:endParaRPr lang="pt-BR" sz="1800" baseline="0"/>
          </a:p>
          <a:p>
            <a:pPr algn="ctr">
              <a:defRPr/>
            </a:pPr>
            <a:r>
              <a:rPr lang="pt-BR" baseline="0"/>
              <a:t> </a:t>
            </a:r>
            <a:r>
              <a:rPr lang="pt-BR" sz="1000" baseline="0"/>
              <a:t>Fonte: IBGE e PAM</a:t>
            </a:r>
            <a:endParaRPr lang="pt-BR" sz="1000"/>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Plan1!$A$1:$A$5</c:f>
              <c:strCache>
                <c:ptCount val="5"/>
                <c:pt idx="0">
                  <c:v>Mandioca</c:v>
                </c:pt>
                <c:pt idx="1">
                  <c:v>Feijão (em grão)</c:v>
                </c:pt>
                <c:pt idx="2">
                  <c:v>Trigo (em grão)</c:v>
                </c:pt>
                <c:pt idx="3">
                  <c:v>Milho (em grão)</c:v>
                </c:pt>
                <c:pt idx="4">
                  <c:v>Soja (em grão)</c:v>
                </c:pt>
              </c:strCache>
            </c:strRef>
          </c:cat>
          <c:val>
            <c:numRef>
              <c:f>Plan1!$B$1:$B$5</c:f>
              <c:numCache>
                <c:formatCode>0</c:formatCode>
                <c:ptCount val="5"/>
                <c:pt idx="0">
                  <c:v>2822</c:v>
                </c:pt>
                <c:pt idx="1">
                  <c:v>3210</c:v>
                </c:pt>
                <c:pt idx="2">
                  <c:v>3726</c:v>
                </c:pt>
                <c:pt idx="3">
                  <c:v>29156</c:v>
                </c:pt>
                <c:pt idx="4">
                  <c:v>51846</c:v>
                </c:pt>
              </c:numCache>
            </c:numRef>
          </c:val>
          <c:extLst>
            <c:ext xmlns:c16="http://schemas.microsoft.com/office/drawing/2014/chart" uri="{C3380CC4-5D6E-409C-BE32-E72D297353CC}">
              <c16:uniqueId val="{00000000-4DEF-4759-AA72-F1C8B3736AD0}"/>
            </c:ext>
          </c:extLst>
        </c:ser>
        <c:dLbls>
          <c:showLegendKey val="0"/>
          <c:showVal val="0"/>
          <c:showCatName val="0"/>
          <c:showSerName val="0"/>
          <c:showPercent val="0"/>
          <c:showBubbleSize val="0"/>
        </c:dLbls>
        <c:gapWidth val="150"/>
        <c:shape val="box"/>
        <c:axId val="176216664"/>
        <c:axId val="1"/>
        <c:axId val="0"/>
      </c:bar3DChart>
      <c:catAx>
        <c:axId val="176216664"/>
        <c:scaling>
          <c:orientation val="minMax"/>
        </c:scaling>
        <c:delete val="0"/>
        <c:axPos val="l"/>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76216664"/>
        <c:crosses val="autoZero"/>
        <c:crossBetween val="between"/>
      </c:valAx>
      <c:spPr>
        <a:noFill/>
        <a:ln w="25399">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a:latin typeface="Times New Roman" panose="02020603050405020304" pitchFamily="18" charset="0"/>
                <a:cs typeface="Times New Roman" panose="02020603050405020304" pitchFamily="18" charset="0"/>
              </a:rPr>
              <a:t>PERCENTUAL</a:t>
            </a:r>
            <a:r>
              <a:rPr lang="pt-BR" sz="1200" baseline="0">
                <a:latin typeface="Times New Roman" panose="02020603050405020304" pitchFamily="18" charset="0"/>
                <a:cs typeface="Times New Roman" panose="02020603050405020304" pitchFamily="18" charset="0"/>
              </a:rPr>
              <a:t> DE PESSOAS COM EXCESSO DE PESO</a:t>
            </a:r>
            <a:endParaRPr lang="pt-B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Quedas do Iguaçu</c:v>
                </c:pt>
              </c:strCache>
            </c:strRef>
          </c:tx>
          <c:spPr>
            <a:solidFill>
              <a:schemeClr val="accent1"/>
            </a:solidFill>
            <a:ln>
              <a:noFill/>
            </a:ln>
            <a:effectLst/>
          </c:spPr>
          <c:invertIfNegative val="0"/>
          <c:dLbls>
            <c:dLbl>
              <c:idx val="3"/>
              <c:layout>
                <c:manualLayout>
                  <c:x val="-1.4111006585136492E-2"/>
                  <c:y val="8.06289054626083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D7-4108-B6D2-66BBDEF6C069}"/>
                </c:ext>
              </c:extLst>
            </c:dLbl>
            <c:dLbl>
              <c:idx val="4"/>
              <c:layout>
                <c:manualLayout>
                  <c:x val="-1.4111006585136407E-2"/>
                  <c:y val="-1.847724405114774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D7-4108-B6D2-66BBDEF6C0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Criança 0 a 5 anos</c:v>
                </c:pt>
                <c:pt idx="1">
                  <c:v>Criança 5 a 10 anos</c:v>
                </c:pt>
                <c:pt idx="2">
                  <c:v>Adolescente</c:v>
                </c:pt>
                <c:pt idx="3">
                  <c:v>Adulto</c:v>
                </c:pt>
                <c:pt idx="4">
                  <c:v>Idoso</c:v>
                </c:pt>
              </c:strCache>
            </c:strRef>
          </c:cat>
          <c:val>
            <c:numRef>
              <c:f>Planilha1!$B$2:$B$6</c:f>
              <c:numCache>
                <c:formatCode>General</c:formatCode>
                <c:ptCount val="5"/>
                <c:pt idx="0">
                  <c:v>6.89</c:v>
                </c:pt>
                <c:pt idx="1">
                  <c:v>15.05</c:v>
                </c:pt>
                <c:pt idx="2">
                  <c:v>15.13</c:v>
                </c:pt>
                <c:pt idx="3">
                  <c:v>28.81</c:v>
                </c:pt>
                <c:pt idx="4">
                  <c:v>54.4</c:v>
                </c:pt>
              </c:numCache>
            </c:numRef>
          </c:val>
          <c:extLst>
            <c:ext xmlns:c16="http://schemas.microsoft.com/office/drawing/2014/chart" uri="{C3380CC4-5D6E-409C-BE32-E72D297353CC}">
              <c16:uniqueId val="{00000000-8135-4E3B-9F13-DD12F85ED5BB}"/>
            </c:ext>
          </c:extLst>
        </c:ser>
        <c:ser>
          <c:idx val="1"/>
          <c:order val="1"/>
          <c:tx>
            <c:strRef>
              <c:f>Planilha1!$C$1</c:f>
              <c:strCache>
                <c:ptCount val="1"/>
                <c:pt idx="0">
                  <c:v>Paraná</c:v>
                </c:pt>
              </c:strCache>
            </c:strRef>
          </c:tx>
          <c:spPr>
            <a:solidFill>
              <a:schemeClr val="accent2"/>
            </a:solidFill>
            <a:ln>
              <a:noFill/>
            </a:ln>
            <a:effectLst/>
          </c:spPr>
          <c:invertIfNegative val="0"/>
          <c:dLbls>
            <c:dLbl>
              <c:idx val="1"/>
              <c:layout>
                <c:manualLayout>
                  <c:x val="0"/>
                  <c:y val="-1.6125781092521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D7-4108-B6D2-66BBDEF6C069}"/>
                </c:ext>
              </c:extLst>
            </c:dLbl>
            <c:dLbl>
              <c:idx val="2"/>
              <c:layout>
                <c:manualLayout>
                  <c:x val="0"/>
                  <c:y val="-1.2094335819391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D7-4108-B6D2-66BBDEF6C0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Criança 0 a 5 anos</c:v>
                </c:pt>
                <c:pt idx="1">
                  <c:v>Criança 5 a 10 anos</c:v>
                </c:pt>
                <c:pt idx="2">
                  <c:v>Adolescente</c:v>
                </c:pt>
                <c:pt idx="3">
                  <c:v>Adulto</c:v>
                </c:pt>
                <c:pt idx="4">
                  <c:v>Idoso</c:v>
                </c:pt>
              </c:strCache>
            </c:strRef>
          </c:cat>
          <c:val>
            <c:numRef>
              <c:f>Planilha1!$C$2:$C$6</c:f>
              <c:numCache>
                <c:formatCode>General</c:formatCode>
                <c:ptCount val="5"/>
                <c:pt idx="0">
                  <c:v>6.98</c:v>
                </c:pt>
                <c:pt idx="1">
                  <c:v>15.5</c:v>
                </c:pt>
                <c:pt idx="2">
                  <c:v>17.21</c:v>
                </c:pt>
                <c:pt idx="3">
                  <c:v>30.48</c:v>
                </c:pt>
                <c:pt idx="4">
                  <c:v>54.66</c:v>
                </c:pt>
              </c:numCache>
            </c:numRef>
          </c:val>
          <c:extLst>
            <c:ext xmlns:c16="http://schemas.microsoft.com/office/drawing/2014/chart" uri="{C3380CC4-5D6E-409C-BE32-E72D297353CC}">
              <c16:uniqueId val="{00000001-8135-4E3B-9F13-DD12F85ED5BB}"/>
            </c:ext>
          </c:extLst>
        </c:ser>
        <c:ser>
          <c:idx val="2"/>
          <c:order val="2"/>
          <c:tx>
            <c:strRef>
              <c:f>Planilha1!$D$1</c:f>
              <c:strCache>
                <c:ptCount val="1"/>
                <c:pt idx="0">
                  <c:v>Brasil</c:v>
                </c:pt>
              </c:strCache>
            </c:strRef>
          </c:tx>
          <c:spPr>
            <a:solidFill>
              <a:schemeClr val="accent3"/>
            </a:solidFill>
            <a:ln>
              <a:noFill/>
            </a:ln>
            <a:effectLst/>
          </c:spPr>
          <c:invertIfNegative val="0"/>
          <c:dLbls>
            <c:dLbl>
              <c:idx val="3"/>
              <c:layout>
                <c:manualLayout>
                  <c:x val="1.8814675446848457E-2"/>
                  <c:y val="4.0314452731304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D7-4108-B6D2-66BBDEF6C0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Criança 0 a 5 anos</c:v>
                </c:pt>
                <c:pt idx="1">
                  <c:v>Criança 5 a 10 anos</c:v>
                </c:pt>
                <c:pt idx="2">
                  <c:v>Adolescente</c:v>
                </c:pt>
                <c:pt idx="3">
                  <c:v>Adulto</c:v>
                </c:pt>
                <c:pt idx="4">
                  <c:v>Idoso</c:v>
                </c:pt>
              </c:strCache>
            </c:strRef>
          </c:cat>
          <c:val>
            <c:numRef>
              <c:f>Planilha1!$D$2:$D$6</c:f>
              <c:numCache>
                <c:formatCode>General</c:formatCode>
                <c:ptCount val="5"/>
                <c:pt idx="0">
                  <c:v>7.72</c:v>
                </c:pt>
                <c:pt idx="1">
                  <c:v>13.02</c:v>
                </c:pt>
                <c:pt idx="2">
                  <c:v>13.21</c:v>
                </c:pt>
                <c:pt idx="3">
                  <c:v>27.81</c:v>
                </c:pt>
                <c:pt idx="4">
                  <c:v>50.89</c:v>
                </c:pt>
              </c:numCache>
            </c:numRef>
          </c:val>
          <c:extLst>
            <c:ext xmlns:c16="http://schemas.microsoft.com/office/drawing/2014/chart" uri="{C3380CC4-5D6E-409C-BE32-E72D297353CC}">
              <c16:uniqueId val="{00000002-8135-4E3B-9F13-DD12F85ED5BB}"/>
            </c:ext>
          </c:extLst>
        </c:ser>
        <c:dLbls>
          <c:showLegendKey val="0"/>
          <c:showVal val="0"/>
          <c:showCatName val="0"/>
          <c:showSerName val="0"/>
          <c:showPercent val="0"/>
          <c:showBubbleSize val="0"/>
        </c:dLbls>
        <c:gapWidth val="219"/>
        <c:overlap val="-27"/>
        <c:axId val="616589440"/>
        <c:axId val="616591240"/>
      </c:barChart>
      <c:catAx>
        <c:axId val="61658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16591240"/>
        <c:crosses val="autoZero"/>
        <c:auto val="1"/>
        <c:lblAlgn val="ctr"/>
        <c:lblOffset val="100"/>
        <c:noMultiLvlLbl val="0"/>
      </c:catAx>
      <c:valAx>
        <c:axId val="61659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1658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Mortalidade</a:t>
            </a:r>
            <a:r>
              <a:rPr lang="pt-BR" baseline="0"/>
              <a:t> - 30 à 69 anos</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óbitos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Planilha1!$A$2:$A$5</c:f>
              <c:numCache>
                <c:formatCode>General</c:formatCode>
                <c:ptCount val="4"/>
                <c:pt idx="0">
                  <c:v>2020</c:v>
                </c:pt>
                <c:pt idx="1">
                  <c:v>2021</c:v>
                </c:pt>
                <c:pt idx="2">
                  <c:v>2022</c:v>
                </c:pt>
                <c:pt idx="3">
                  <c:v>2023</c:v>
                </c:pt>
              </c:numCache>
            </c:numRef>
          </c:cat>
          <c:val>
            <c:numRef>
              <c:f>Planilha1!$B$2:$B$5</c:f>
              <c:numCache>
                <c:formatCode>General</c:formatCode>
                <c:ptCount val="4"/>
                <c:pt idx="0">
                  <c:v>41</c:v>
                </c:pt>
                <c:pt idx="1">
                  <c:v>52</c:v>
                </c:pt>
                <c:pt idx="2">
                  <c:v>62</c:v>
                </c:pt>
                <c:pt idx="3">
                  <c:v>26</c:v>
                </c:pt>
              </c:numCache>
            </c:numRef>
          </c:val>
          <c:extLst>
            <c:ext xmlns:c16="http://schemas.microsoft.com/office/drawing/2014/chart" uri="{C3380CC4-5D6E-409C-BE32-E72D297353CC}">
              <c16:uniqueId val="{00000000-9232-41E6-838F-5B4214BFCC88}"/>
            </c:ext>
          </c:extLst>
        </c:ser>
        <c:dLbls>
          <c:showLegendKey val="0"/>
          <c:showVal val="1"/>
          <c:showCatName val="0"/>
          <c:showSerName val="0"/>
          <c:showPercent val="0"/>
          <c:showBubbleSize val="0"/>
        </c:dLbls>
        <c:gapWidth val="150"/>
        <c:axId val="552130312"/>
        <c:axId val="552134992"/>
      </c:barChart>
      <c:catAx>
        <c:axId val="552130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134992"/>
        <c:crosses val="autoZero"/>
        <c:auto val="1"/>
        <c:lblAlgn val="ctr"/>
        <c:lblOffset val="100"/>
        <c:noMultiLvlLbl val="0"/>
      </c:catAx>
      <c:valAx>
        <c:axId val="55213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130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49A5-F5B7-4C64-9A1C-17F2101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12769</Words>
  <Characters>68954</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2023-07-19T16:47:00Z</cp:lastPrinted>
  <dcterms:created xsi:type="dcterms:W3CDTF">2024-09-02T17:01:00Z</dcterms:created>
  <dcterms:modified xsi:type="dcterms:W3CDTF">2024-09-02T17:02:00Z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